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FA3A5" w14:textId="77777777" w:rsidR="00C764A8" w:rsidRDefault="00C764A8" w:rsidP="00C764A8">
      <w:pPr>
        <w:jc w:val="center"/>
        <w:rPr>
          <w:b/>
          <w:bCs/>
          <w:i/>
        </w:rPr>
      </w:pPr>
      <w:r>
        <w:rPr>
          <w:b/>
          <w:bCs/>
          <w:i/>
        </w:rPr>
        <w:t>BOARD OF TRUSTEES MEETING MINUTES</w:t>
      </w:r>
    </w:p>
    <w:p w14:paraId="4A15B520" w14:textId="77777777" w:rsidR="00C764A8" w:rsidRDefault="00C764A8" w:rsidP="00C764A8">
      <w:pPr>
        <w:jc w:val="center"/>
        <w:rPr>
          <w:b/>
          <w:bCs/>
          <w:i/>
        </w:rPr>
      </w:pPr>
      <w:r>
        <w:rPr>
          <w:b/>
          <w:bCs/>
          <w:i/>
        </w:rPr>
        <w:t>MANNERS PARK DINING HALL</w:t>
      </w:r>
    </w:p>
    <w:p w14:paraId="3DD271B4" w14:textId="71404F41" w:rsidR="00C764A8" w:rsidRDefault="00C764A8" w:rsidP="00C764A8">
      <w:pPr>
        <w:jc w:val="center"/>
        <w:rPr>
          <w:b/>
          <w:bCs/>
          <w:i/>
        </w:rPr>
      </w:pPr>
      <w:r>
        <w:rPr>
          <w:b/>
          <w:bCs/>
          <w:i/>
        </w:rPr>
        <w:t xml:space="preserve">Monday, </w:t>
      </w:r>
      <w:r w:rsidR="006E5F54">
        <w:rPr>
          <w:b/>
          <w:bCs/>
          <w:i/>
        </w:rPr>
        <w:t>September</w:t>
      </w:r>
      <w:r w:rsidR="003B7626">
        <w:rPr>
          <w:b/>
          <w:bCs/>
          <w:i/>
        </w:rPr>
        <w:t xml:space="preserve"> </w:t>
      </w:r>
      <w:r w:rsidR="00C30D6D">
        <w:rPr>
          <w:b/>
          <w:bCs/>
          <w:i/>
        </w:rPr>
        <w:t>2</w:t>
      </w:r>
      <w:r w:rsidR="006E5F54">
        <w:rPr>
          <w:b/>
          <w:bCs/>
          <w:i/>
        </w:rPr>
        <w:t>3</w:t>
      </w:r>
      <w:r w:rsidR="00C60994">
        <w:rPr>
          <w:b/>
          <w:bCs/>
          <w:i/>
        </w:rPr>
        <w:t>,</w:t>
      </w:r>
      <w:r>
        <w:rPr>
          <w:b/>
          <w:bCs/>
          <w:i/>
        </w:rPr>
        <w:t xml:space="preserve"> 202</w:t>
      </w:r>
      <w:r w:rsidR="002C1C33">
        <w:rPr>
          <w:b/>
          <w:bCs/>
          <w:i/>
        </w:rPr>
        <w:t>4</w:t>
      </w:r>
      <w:r>
        <w:rPr>
          <w:b/>
          <w:bCs/>
          <w:i/>
        </w:rPr>
        <w:t xml:space="preserve"> </w:t>
      </w:r>
      <w:r w:rsidR="006E5F54">
        <w:rPr>
          <w:b/>
          <w:bCs/>
          <w:i/>
        </w:rPr>
        <w:t xml:space="preserve">at </w:t>
      </w:r>
      <w:r>
        <w:rPr>
          <w:b/>
          <w:bCs/>
          <w:i/>
        </w:rPr>
        <w:t>7:00 P.M.</w:t>
      </w:r>
    </w:p>
    <w:p w14:paraId="4D60E181" w14:textId="77777777" w:rsidR="00C764A8" w:rsidRDefault="00C764A8" w:rsidP="00C764A8">
      <w:pPr>
        <w:jc w:val="center"/>
        <w:rPr>
          <w:i/>
        </w:rPr>
      </w:pPr>
    </w:p>
    <w:p w14:paraId="18B7E6E9" w14:textId="11521F4E" w:rsidR="00C764A8" w:rsidRDefault="00C764A8" w:rsidP="00C764A8">
      <w:r>
        <w:rPr>
          <w:b/>
          <w:bCs/>
        </w:rPr>
        <w:t>The regular monthly meeting</w:t>
      </w:r>
      <w:r>
        <w:t xml:space="preserve"> was called to order by </w:t>
      </w:r>
      <w:r w:rsidR="002C1C33">
        <w:t>President Marlane Miller</w:t>
      </w:r>
      <w:r>
        <w:t xml:space="preserve"> at 7:0</w:t>
      </w:r>
      <w:r w:rsidR="00A91224">
        <w:t>5</w:t>
      </w:r>
      <w:r>
        <w:t xml:space="preserve"> p.m. with </w:t>
      </w:r>
      <w:r w:rsidR="002C1C33">
        <w:t xml:space="preserve">the </w:t>
      </w:r>
      <w:r>
        <w:t>pledge of allegiance.</w:t>
      </w:r>
    </w:p>
    <w:p w14:paraId="62223256" w14:textId="77777777" w:rsidR="00C764A8" w:rsidRDefault="00C764A8" w:rsidP="00C764A8"/>
    <w:p w14:paraId="54F20833" w14:textId="3DE1B628" w:rsidR="00C764A8" w:rsidRDefault="00C764A8" w:rsidP="00C764A8">
      <w:r>
        <w:t xml:space="preserve">Roll Call: </w:t>
      </w:r>
      <w:r w:rsidR="002C1C33">
        <w:t xml:space="preserve">President Marlane Miller, </w:t>
      </w:r>
      <w:r>
        <w:t xml:space="preserve">Vice-President Tanya Reno, Secretary </w:t>
      </w:r>
      <w:r w:rsidR="002C1C33">
        <w:t>Carolyn Morse</w:t>
      </w:r>
      <w:r>
        <w:t xml:space="preserve">, Trustees Sue Phillips, </w:t>
      </w:r>
      <w:r w:rsidR="006E5F54">
        <w:t xml:space="preserve">Trustees </w:t>
      </w:r>
      <w:r w:rsidR="00C60994">
        <w:t>J</w:t>
      </w:r>
      <w:r>
        <w:t>im McCoy</w:t>
      </w:r>
      <w:r w:rsidR="006E5F54">
        <w:t xml:space="preserve"> and Roy Manasco</w:t>
      </w:r>
      <w:r w:rsidR="00A91224">
        <w:t xml:space="preserve"> and </w:t>
      </w:r>
      <w:r w:rsidR="00E817BA">
        <w:t xml:space="preserve">Attorney Quinn </w:t>
      </w:r>
      <w:r w:rsidR="009960FE">
        <w:t>Broverman.</w:t>
      </w:r>
      <w:r>
        <w:t xml:space="preserve"> </w:t>
      </w:r>
    </w:p>
    <w:p w14:paraId="64316923" w14:textId="77777777" w:rsidR="00C764A8" w:rsidRDefault="00C764A8" w:rsidP="00C764A8"/>
    <w:p w14:paraId="569B5109" w14:textId="03184B75" w:rsidR="00C764A8" w:rsidRDefault="00C764A8" w:rsidP="00C764A8">
      <w:r>
        <w:t xml:space="preserve">Trustee </w:t>
      </w:r>
      <w:r w:rsidR="002C1C33">
        <w:t>Tanya Reno</w:t>
      </w:r>
      <w:r>
        <w:t xml:space="preserve"> motioned to approve the </w:t>
      </w:r>
      <w:r w:rsidR="006E5F54">
        <w:t>August 26, 2024</w:t>
      </w:r>
      <w:r>
        <w:t xml:space="preserve"> </w:t>
      </w:r>
      <w:r w:rsidR="00ED1891">
        <w:t>minutes</w:t>
      </w:r>
      <w:r w:rsidR="0001637B">
        <w:t xml:space="preserve">. Trustee </w:t>
      </w:r>
      <w:r w:rsidR="00A91224">
        <w:t>Jim McCoy</w:t>
      </w:r>
      <w:r w:rsidR="0001637B">
        <w:t xml:space="preserve"> seconded t</w:t>
      </w:r>
      <w:r>
        <w:t>he motion</w:t>
      </w:r>
      <w:r w:rsidR="0001637B">
        <w:t>.</w:t>
      </w:r>
      <w:r>
        <w:t xml:space="preserve">  Voice vote carried the motion, all in favor.</w:t>
      </w:r>
    </w:p>
    <w:p w14:paraId="1F80A0A3" w14:textId="77777777" w:rsidR="00C764A8" w:rsidRDefault="00C764A8" w:rsidP="00C764A8"/>
    <w:p w14:paraId="404E657E" w14:textId="32F5DDC3" w:rsidR="003B7626" w:rsidRDefault="00270C3F" w:rsidP="00C764A8">
      <w:pPr>
        <w:rPr>
          <w:rFonts w:eastAsia="Times New Roman" w:cs="Aharoni"/>
          <w:sz w:val="28"/>
          <w:szCs w:val="28"/>
        </w:rPr>
      </w:pPr>
      <w:r>
        <w:rPr>
          <w:rFonts w:eastAsia="Times New Roman" w:cs="Aharoni"/>
          <w:sz w:val="28"/>
          <w:szCs w:val="28"/>
        </w:rPr>
        <w:tab/>
      </w:r>
    </w:p>
    <w:p w14:paraId="67F430A9" w14:textId="77777777" w:rsidR="00717BEA" w:rsidRDefault="00717BEA" w:rsidP="00717BEA">
      <w:pPr>
        <w:jc w:val="center"/>
        <w:rPr>
          <w:rFonts w:eastAsia="Times New Roman"/>
          <w:i/>
          <w:sz w:val="28"/>
          <w:szCs w:val="28"/>
        </w:rPr>
      </w:pPr>
      <w:r>
        <w:rPr>
          <w:rFonts w:eastAsia="Times New Roman"/>
          <w:i/>
          <w:sz w:val="28"/>
          <w:szCs w:val="28"/>
        </w:rPr>
        <w:t>Taylorville Park District</w:t>
      </w:r>
    </w:p>
    <w:p w14:paraId="1DFBA999" w14:textId="77777777" w:rsidR="00717BEA" w:rsidRDefault="00717BEA" w:rsidP="00717BEA">
      <w:pPr>
        <w:jc w:val="center"/>
        <w:rPr>
          <w:rFonts w:eastAsia="Times New Roman"/>
          <w:b/>
          <w:bCs/>
          <w:sz w:val="28"/>
          <w:szCs w:val="28"/>
        </w:rPr>
      </w:pPr>
      <w:r>
        <w:rPr>
          <w:rFonts w:eastAsia="Times New Roman"/>
          <w:b/>
          <w:bCs/>
          <w:sz w:val="28"/>
          <w:szCs w:val="28"/>
        </w:rPr>
        <w:t>TREASURER’S REPORT</w:t>
      </w:r>
    </w:p>
    <w:p w14:paraId="5AA62321" w14:textId="20661F46" w:rsidR="00717BEA" w:rsidRDefault="00717BEA" w:rsidP="00717BEA">
      <w:pPr>
        <w:jc w:val="center"/>
        <w:rPr>
          <w:rFonts w:eastAsia="Times New Roman"/>
          <w:b/>
        </w:rPr>
      </w:pPr>
      <w:r>
        <w:rPr>
          <w:rFonts w:eastAsia="Times New Roman"/>
          <w:b/>
        </w:rPr>
        <w:t>As of August 30, 2024</w:t>
      </w:r>
    </w:p>
    <w:p w14:paraId="2B75B51E" w14:textId="095D91EC" w:rsidR="00717BEA" w:rsidRDefault="00270C3F" w:rsidP="00717BEA">
      <w:pPr>
        <w:jc w:val="center"/>
        <w:rPr>
          <w:rFonts w:eastAsia="Times New Roman"/>
          <w:b/>
          <w:bCs/>
          <w:u w:val="single"/>
        </w:rPr>
      </w:pPr>
      <w:r w:rsidRPr="00270C3F">
        <w:rPr>
          <w:rFonts w:eastAsia="Times New Roman"/>
          <w:b/>
          <w:bCs/>
          <w:u w:val="single"/>
        </w:rPr>
        <w:t>CORRECTED</w:t>
      </w:r>
    </w:p>
    <w:p w14:paraId="29975C68" w14:textId="77777777" w:rsidR="008C305B" w:rsidRPr="00270C3F" w:rsidRDefault="008C305B" w:rsidP="00717BEA">
      <w:pPr>
        <w:jc w:val="center"/>
        <w:rPr>
          <w:rFonts w:eastAsia="Times New Roman"/>
          <w:b/>
          <w:bCs/>
          <w:u w:val="single"/>
        </w:rPr>
      </w:pPr>
    </w:p>
    <w:p w14:paraId="5C663C6A" w14:textId="04E5B113" w:rsidR="00717BEA" w:rsidRDefault="00717BEA" w:rsidP="00717BEA">
      <w:pPr>
        <w:rPr>
          <w:rFonts w:eastAsia="Times New Roman" w:cs="Aharoni"/>
          <w:sz w:val="28"/>
          <w:szCs w:val="28"/>
        </w:rPr>
      </w:pPr>
      <w:r>
        <w:rPr>
          <w:rFonts w:eastAsia="Times New Roman" w:cs="Aharoni"/>
          <w:i/>
          <w:sz w:val="28"/>
          <w:szCs w:val="28"/>
        </w:rPr>
        <w:t>Beginning Balance of August 1, 2024</w:t>
      </w:r>
      <w:r>
        <w:rPr>
          <w:rFonts w:eastAsia="Times New Roman" w:cs="Aharoni"/>
          <w:i/>
        </w:rPr>
        <w:tab/>
      </w:r>
      <w:r>
        <w:rPr>
          <w:rFonts w:eastAsia="Times New Roman" w:cs="Aharoni"/>
          <w:i/>
        </w:rPr>
        <w:tab/>
      </w:r>
      <w:r>
        <w:rPr>
          <w:rFonts w:eastAsia="Times New Roman" w:cs="Aharoni"/>
          <w:sz w:val="28"/>
          <w:szCs w:val="28"/>
        </w:rPr>
        <w:t>$   1,149,546.57</w:t>
      </w:r>
    </w:p>
    <w:p w14:paraId="59288F17" w14:textId="77777777" w:rsidR="00717BEA" w:rsidRDefault="00717BEA" w:rsidP="00717BEA">
      <w:pPr>
        <w:tabs>
          <w:tab w:val="left" w:pos="720"/>
          <w:tab w:val="center" w:pos="4320"/>
        </w:tabs>
        <w:rPr>
          <w:rFonts w:eastAsia="Times New Roman" w:cs="Aharoni"/>
        </w:rPr>
      </w:pPr>
      <w:r>
        <w:rPr>
          <w:rFonts w:eastAsia="Times New Roman" w:cs="Aharoni"/>
        </w:rPr>
        <w:tab/>
      </w:r>
      <w:r>
        <w:rPr>
          <w:rFonts w:eastAsia="Times New Roman" w:cs="Aharoni"/>
        </w:rPr>
        <w:tab/>
      </w:r>
    </w:p>
    <w:p w14:paraId="0406445E" w14:textId="287C340C" w:rsidR="00717BEA" w:rsidRDefault="00717BEA" w:rsidP="00717BEA">
      <w:pPr>
        <w:rPr>
          <w:rFonts w:eastAsia="Times New Roman" w:cs="Aharoni"/>
          <w:sz w:val="28"/>
          <w:szCs w:val="28"/>
        </w:rPr>
      </w:pPr>
      <w:r>
        <w:rPr>
          <w:rFonts w:eastAsia="Times New Roman" w:cs="Aharoni"/>
          <w:i/>
          <w:sz w:val="28"/>
          <w:szCs w:val="28"/>
        </w:rPr>
        <w:t>Cash Receipts</w:t>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sz w:val="28"/>
          <w:szCs w:val="28"/>
        </w:rPr>
        <w:t>$      560,442.84</w:t>
      </w:r>
    </w:p>
    <w:p w14:paraId="7F7989E9" w14:textId="77777777" w:rsidR="00717BEA" w:rsidRPr="00914A87" w:rsidRDefault="00717BEA" w:rsidP="00717BEA">
      <w:pPr>
        <w:rPr>
          <w:rFonts w:eastAsia="Times New Roman" w:cs="Aharoni"/>
          <w:sz w:val="28"/>
          <w:szCs w:val="28"/>
        </w:rPr>
      </w:pPr>
    </w:p>
    <w:p w14:paraId="74AC9F96" w14:textId="13AFA3AF" w:rsidR="00717BEA" w:rsidRDefault="00717BEA" w:rsidP="00717BEA">
      <w:pPr>
        <w:rPr>
          <w:rFonts w:eastAsia="Times New Roman" w:cs="Aharoni"/>
          <w:sz w:val="28"/>
          <w:szCs w:val="28"/>
        </w:rPr>
      </w:pPr>
      <w:r>
        <w:rPr>
          <w:rFonts w:eastAsia="Times New Roman" w:cs="Aharoni"/>
          <w:i/>
          <w:sz w:val="28"/>
          <w:szCs w:val="28"/>
        </w:rPr>
        <w:t>Cash Disbursements</w:t>
      </w:r>
      <w:r>
        <w:rPr>
          <w:rFonts w:eastAsia="Times New Roman" w:cs="Aharoni"/>
          <w:sz w:val="28"/>
          <w:szCs w:val="28"/>
        </w:rPr>
        <w:tab/>
      </w:r>
      <w:r>
        <w:rPr>
          <w:rFonts w:eastAsia="Times New Roman" w:cs="Aharoni"/>
          <w:sz w:val="28"/>
          <w:szCs w:val="28"/>
        </w:rPr>
        <w:tab/>
        <w:t xml:space="preserve">         </w:t>
      </w:r>
      <w:r>
        <w:rPr>
          <w:rFonts w:eastAsia="Times New Roman" w:cs="Aharoni"/>
          <w:sz w:val="28"/>
          <w:szCs w:val="28"/>
        </w:rPr>
        <w:tab/>
      </w:r>
      <w:r>
        <w:rPr>
          <w:rFonts w:eastAsia="Times New Roman" w:cs="Aharoni"/>
          <w:sz w:val="28"/>
          <w:szCs w:val="28"/>
        </w:rPr>
        <w:tab/>
        <w:t>$       99,951.63</w:t>
      </w:r>
    </w:p>
    <w:p w14:paraId="1D7325B8" w14:textId="77777777" w:rsidR="00717BEA" w:rsidRDefault="00717BEA" w:rsidP="00717BEA">
      <w:pPr>
        <w:rPr>
          <w:rFonts w:eastAsia="Times New Roman" w:cs="Aharoni"/>
        </w:rPr>
      </w:pPr>
    </w:p>
    <w:p w14:paraId="0D4C3D15" w14:textId="2C3CBC47" w:rsidR="00C764A8" w:rsidRDefault="00717BEA" w:rsidP="00717BEA">
      <w:pPr>
        <w:rPr>
          <w:rFonts w:eastAsia="Times New Roman" w:cs="Aharoni"/>
          <w:sz w:val="28"/>
          <w:szCs w:val="28"/>
        </w:rPr>
      </w:pPr>
      <w:r>
        <w:rPr>
          <w:rFonts w:eastAsia="Times New Roman" w:cs="Aharoni"/>
          <w:i/>
          <w:sz w:val="28"/>
          <w:szCs w:val="28"/>
        </w:rPr>
        <w:t xml:space="preserve"> Balance as of August 30, 2024</w:t>
      </w:r>
      <w:r>
        <w:rPr>
          <w:rFonts w:eastAsia="Times New Roman" w:cs="Aharoni"/>
          <w:i/>
        </w:rPr>
        <w:tab/>
        <w:t xml:space="preserve">     </w:t>
      </w:r>
      <w:r>
        <w:rPr>
          <w:rFonts w:eastAsia="Times New Roman" w:cs="Aharoni"/>
          <w:i/>
        </w:rPr>
        <w:tab/>
        <w:t xml:space="preserve">            </w:t>
      </w:r>
      <w:r>
        <w:rPr>
          <w:rFonts w:eastAsia="Times New Roman" w:cs="Aharoni"/>
          <w:sz w:val="28"/>
          <w:szCs w:val="28"/>
        </w:rPr>
        <w:t>$    1,</w:t>
      </w:r>
      <w:r w:rsidR="00203C78">
        <w:rPr>
          <w:rFonts w:eastAsia="Times New Roman" w:cs="Aharoni"/>
          <w:sz w:val="28"/>
          <w:szCs w:val="28"/>
        </w:rPr>
        <w:t>610,037.78</w:t>
      </w:r>
    </w:p>
    <w:p w14:paraId="5CDF86B8" w14:textId="77777777" w:rsidR="00270C3F" w:rsidRDefault="00270C3F" w:rsidP="00717BEA">
      <w:pPr>
        <w:rPr>
          <w:rFonts w:eastAsia="Times New Roman" w:cs="Aharoni"/>
          <w:sz w:val="28"/>
          <w:szCs w:val="28"/>
        </w:rPr>
      </w:pPr>
    </w:p>
    <w:p w14:paraId="648C8B13" w14:textId="77777777" w:rsidR="00270C3F" w:rsidRDefault="00270C3F" w:rsidP="00270C3F">
      <w:pPr>
        <w:jc w:val="center"/>
        <w:rPr>
          <w:rFonts w:eastAsia="Times New Roman"/>
          <w:i/>
          <w:sz w:val="28"/>
          <w:szCs w:val="28"/>
        </w:rPr>
      </w:pPr>
      <w:r>
        <w:rPr>
          <w:rFonts w:eastAsia="Times New Roman"/>
          <w:i/>
          <w:sz w:val="28"/>
          <w:szCs w:val="28"/>
        </w:rPr>
        <w:t>Taylorville Park District</w:t>
      </w:r>
    </w:p>
    <w:p w14:paraId="7EC03F73" w14:textId="77777777" w:rsidR="00270C3F" w:rsidRDefault="00270C3F" w:rsidP="00270C3F">
      <w:pPr>
        <w:jc w:val="center"/>
        <w:rPr>
          <w:rFonts w:eastAsia="Times New Roman"/>
          <w:b/>
          <w:bCs/>
          <w:sz w:val="28"/>
          <w:szCs w:val="28"/>
        </w:rPr>
      </w:pPr>
      <w:r>
        <w:rPr>
          <w:rFonts w:eastAsia="Times New Roman"/>
          <w:b/>
          <w:bCs/>
          <w:sz w:val="28"/>
          <w:szCs w:val="28"/>
        </w:rPr>
        <w:t>TREASURER’S REPORT</w:t>
      </w:r>
    </w:p>
    <w:p w14:paraId="304F2008" w14:textId="65D385F4" w:rsidR="00270C3F" w:rsidRDefault="00270C3F" w:rsidP="00270C3F">
      <w:pPr>
        <w:jc w:val="center"/>
        <w:rPr>
          <w:rFonts w:eastAsia="Times New Roman"/>
          <w:b/>
        </w:rPr>
      </w:pPr>
      <w:r>
        <w:rPr>
          <w:rFonts w:eastAsia="Times New Roman"/>
          <w:b/>
        </w:rPr>
        <w:t>As of September 30, 2024</w:t>
      </w:r>
    </w:p>
    <w:p w14:paraId="668C931E" w14:textId="77777777" w:rsidR="00270C3F" w:rsidRDefault="00270C3F" w:rsidP="00270C3F">
      <w:pPr>
        <w:jc w:val="center"/>
        <w:rPr>
          <w:rFonts w:eastAsia="Times New Roman"/>
        </w:rPr>
      </w:pPr>
    </w:p>
    <w:p w14:paraId="39F4D94A" w14:textId="7923CFD1" w:rsidR="00270C3F" w:rsidRDefault="00270C3F" w:rsidP="00270C3F">
      <w:pPr>
        <w:rPr>
          <w:rFonts w:eastAsia="Times New Roman" w:cs="Aharoni"/>
          <w:sz w:val="28"/>
          <w:szCs w:val="28"/>
        </w:rPr>
      </w:pPr>
      <w:r>
        <w:rPr>
          <w:rFonts w:eastAsia="Times New Roman" w:cs="Aharoni"/>
          <w:i/>
          <w:sz w:val="28"/>
          <w:szCs w:val="28"/>
        </w:rPr>
        <w:t xml:space="preserve">Beginning Balance of </w:t>
      </w:r>
      <w:r w:rsidR="007C622C">
        <w:rPr>
          <w:rFonts w:eastAsia="Times New Roman" w:cs="Aharoni"/>
          <w:i/>
          <w:sz w:val="28"/>
          <w:szCs w:val="28"/>
        </w:rPr>
        <w:t>September</w:t>
      </w:r>
      <w:r>
        <w:rPr>
          <w:rFonts w:eastAsia="Times New Roman" w:cs="Aharoni"/>
          <w:i/>
          <w:sz w:val="28"/>
          <w:szCs w:val="28"/>
        </w:rPr>
        <w:t xml:space="preserve"> 1, 2024</w:t>
      </w:r>
      <w:r>
        <w:rPr>
          <w:rFonts w:eastAsia="Times New Roman" w:cs="Aharoni"/>
          <w:i/>
        </w:rPr>
        <w:tab/>
      </w:r>
      <w:r>
        <w:rPr>
          <w:rFonts w:eastAsia="Times New Roman" w:cs="Aharoni"/>
          <w:sz w:val="28"/>
          <w:szCs w:val="28"/>
        </w:rPr>
        <w:t>$   1,610,037.78</w:t>
      </w:r>
    </w:p>
    <w:p w14:paraId="0140BB3C" w14:textId="77777777" w:rsidR="00270C3F" w:rsidRDefault="00270C3F" w:rsidP="00270C3F">
      <w:pPr>
        <w:tabs>
          <w:tab w:val="left" w:pos="720"/>
          <w:tab w:val="center" w:pos="4320"/>
        </w:tabs>
        <w:rPr>
          <w:rFonts w:eastAsia="Times New Roman" w:cs="Aharoni"/>
        </w:rPr>
      </w:pPr>
      <w:r>
        <w:rPr>
          <w:rFonts w:eastAsia="Times New Roman" w:cs="Aharoni"/>
        </w:rPr>
        <w:tab/>
      </w:r>
      <w:r>
        <w:rPr>
          <w:rFonts w:eastAsia="Times New Roman" w:cs="Aharoni"/>
        </w:rPr>
        <w:tab/>
      </w:r>
    </w:p>
    <w:p w14:paraId="2B5BADFC" w14:textId="0C8AC80E" w:rsidR="00270C3F" w:rsidRDefault="00270C3F" w:rsidP="00270C3F">
      <w:pPr>
        <w:rPr>
          <w:rFonts w:eastAsia="Times New Roman" w:cs="Aharoni"/>
          <w:sz w:val="28"/>
          <w:szCs w:val="28"/>
        </w:rPr>
      </w:pPr>
      <w:r>
        <w:rPr>
          <w:rFonts w:eastAsia="Times New Roman" w:cs="Aharoni"/>
          <w:i/>
          <w:sz w:val="28"/>
          <w:szCs w:val="28"/>
        </w:rPr>
        <w:t>Cash Receipts</w:t>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sz w:val="28"/>
          <w:szCs w:val="28"/>
        </w:rPr>
        <w:t xml:space="preserve">$      </w:t>
      </w:r>
      <w:r w:rsidR="008C305B">
        <w:rPr>
          <w:rFonts w:eastAsia="Times New Roman" w:cs="Aharoni"/>
          <w:sz w:val="28"/>
          <w:szCs w:val="28"/>
        </w:rPr>
        <w:t>120,808.11</w:t>
      </w:r>
    </w:p>
    <w:p w14:paraId="772E776F" w14:textId="77777777" w:rsidR="00270C3F" w:rsidRPr="00914A87" w:rsidRDefault="00270C3F" w:rsidP="00270C3F">
      <w:pPr>
        <w:rPr>
          <w:rFonts w:eastAsia="Times New Roman" w:cs="Aharoni"/>
          <w:sz w:val="28"/>
          <w:szCs w:val="28"/>
        </w:rPr>
      </w:pPr>
    </w:p>
    <w:p w14:paraId="4CA8CF54" w14:textId="77CECD46" w:rsidR="00270C3F" w:rsidRDefault="00270C3F" w:rsidP="00270C3F">
      <w:pPr>
        <w:rPr>
          <w:rFonts w:eastAsia="Times New Roman" w:cs="Aharoni"/>
          <w:sz w:val="28"/>
          <w:szCs w:val="28"/>
        </w:rPr>
      </w:pPr>
      <w:r>
        <w:rPr>
          <w:rFonts w:eastAsia="Times New Roman" w:cs="Aharoni"/>
          <w:i/>
          <w:sz w:val="28"/>
          <w:szCs w:val="28"/>
        </w:rPr>
        <w:t>Cash Disbursements</w:t>
      </w:r>
      <w:r>
        <w:rPr>
          <w:rFonts w:eastAsia="Times New Roman" w:cs="Aharoni"/>
          <w:sz w:val="28"/>
          <w:szCs w:val="28"/>
        </w:rPr>
        <w:tab/>
      </w:r>
      <w:r>
        <w:rPr>
          <w:rFonts w:eastAsia="Times New Roman" w:cs="Aharoni"/>
          <w:sz w:val="28"/>
          <w:szCs w:val="28"/>
        </w:rPr>
        <w:tab/>
        <w:t xml:space="preserve">         </w:t>
      </w:r>
      <w:r>
        <w:rPr>
          <w:rFonts w:eastAsia="Times New Roman" w:cs="Aharoni"/>
          <w:sz w:val="28"/>
          <w:szCs w:val="28"/>
        </w:rPr>
        <w:tab/>
      </w:r>
      <w:r>
        <w:rPr>
          <w:rFonts w:eastAsia="Times New Roman" w:cs="Aharoni"/>
          <w:sz w:val="28"/>
          <w:szCs w:val="28"/>
        </w:rPr>
        <w:tab/>
        <w:t xml:space="preserve">$       </w:t>
      </w:r>
      <w:r w:rsidR="007C622C">
        <w:rPr>
          <w:rFonts w:eastAsia="Times New Roman" w:cs="Aharoni"/>
          <w:sz w:val="28"/>
          <w:szCs w:val="28"/>
        </w:rPr>
        <w:t>47,448.68</w:t>
      </w:r>
    </w:p>
    <w:p w14:paraId="03269E43" w14:textId="77777777" w:rsidR="00270C3F" w:rsidRDefault="00270C3F" w:rsidP="00270C3F">
      <w:pPr>
        <w:rPr>
          <w:rFonts w:eastAsia="Times New Roman" w:cs="Aharoni"/>
        </w:rPr>
      </w:pPr>
    </w:p>
    <w:p w14:paraId="7B923485" w14:textId="7F36ECB5" w:rsidR="00270C3F" w:rsidRDefault="00270C3F" w:rsidP="00270C3F">
      <w:pPr>
        <w:rPr>
          <w:rFonts w:eastAsia="Times New Roman" w:cs="Aharoni"/>
          <w:sz w:val="28"/>
          <w:szCs w:val="28"/>
        </w:rPr>
      </w:pPr>
      <w:r>
        <w:rPr>
          <w:rFonts w:eastAsia="Times New Roman" w:cs="Aharoni"/>
          <w:i/>
          <w:sz w:val="28"/>
          <w:szCs w:val="28"/>
        </w:rPr>
        <w:t xml:space="preserve"> Balance as of </w:t>
      </w:r>
      <w:r w:rsidR="007C622C">
        <w:rPr>
          <w:rFonts w:eastAsia="Times New Roman" w:cs="Aharoni"/>
          <w:i/>
          <w:sz w:val="28"/>
          <w:szCs w:val="28"/>
        </w:rPr>
        <w:t>September</w:t>
      </w:r>
      <w:r>
        <w:rPr>
          <w:rFonts w:eastAsia="Times New Roman" w:cs="Aharoni"/>
          <w:i/>
          <w:sz w:val="28"/>
          <w:szCs w:val="28"/>
        </w:rPr>
        <w:t xml:space="preserve"> 30, 2024</w:t>
      </w:r>
      <w:r>
        <w:rPr>
          <w:rFonts w:eastAsia="Times New Roman" w:cs="Aharoni"/>
          <w:i/>
        </w:rPr>
        <w:tab/>
        <w:t xml:space="preserve">            </w:t>
      </w:r>
      <w:r>
        <w:rPr>
          <w:rFonts w:eastAsia="Times New Roman" w:cs="Aharoni"/>
          <w:sz w:val="28"/>
          <w:szCs w:val="28"/>
        </w:rPr>
        <w:t>$    1,</w:t>
      </w:r>
      <w:r w:rsidR="007C622C">
        <w:rPr>
          <w:rFonts w:eastAsia="Times New Roman" w:cs="Aharoni"/>
          <w:sz w:val="28"/>
          <w:szCs w:val="28"/>
        </w:rPr>
        <w:t>683,397.21</w:t>
      </w:r>
    </w:p>
    <w:p w14:paraId="6BA2FB33" w14:textId="77777777" w:rsidR="00270C3F" w:rsidRDefault="00270C3F" w:rsidP="00717BEA">
      <w:pPr>
        <w:rPr>
          <w:rFonts w:eastAsia="Times New Roman" w:cs="Aharoni"/>
          <w:sz w:val="28"/>
          <w:szCs w:val="28"/>
        </w:rPr>
      </w:pPr>
    </w:p>
    <w:p w14:paraId="7238A914" w14:textId="77777777" w:rsidR="00717BEA" w:rsidRDefault="00717BEA" w:rsidP="00717BEA">
      <w:pPr>
        <w:rPr>
          <w:rFonts w:eastAsia="Times New Roman" w:cs="Aharoni"/>
          <w:sz w:val="28"/>
          <w:szCs w:val="28"/>
        </w:rPr>
      </w:pPr>
    </w:p>
    <w:p w14:paraId="6A240019" w14:textId="77777777" w:rsidR="00717BEA" w:rsidRDefault="00717BEA" w:rsidP="00717BEA">
      <w:pPr>
        <w:rPr>
          <w:rFonts w:eastAsia="Times New Roman" w:cs="Aharoni"/>
          <w:sz w:val="28"/>
          <w:szCs w:val="28"/>
        </w:rPr>
      </w:pPr>
    </w:p>
    <w:p w14:paraId="56EADAC5" w14:textId="77777777" w:rsidR="00717BEA" w:rsidRDefault="00717BEA" w:rsidP="00717BEA">
      <w:pPr>
        <w:rPr>
          <w:rFonts w:eastAsia="Times New Roman" w:cs="Aharoni"/>
          <w:sz w:val="28"/>
          <w:szCs w:val="28"/>
        </w:rPr>
      </w:pPr>
    </w:p>
    <w:p w14:paraId="0E3985B2" w14:textId="77777777" w:rsidR="00717BEA" w:rsidRDefault="00717BEA" w:rsidP="00717BEA">
      <w:pPr>
        <w:rPr>
          <w:rFonts w:eastAsia="Times New Roman" w:cs="Aharoni"/>
          <w:sz w:val="28"/>
          <w:szCs w:val="28"/>
        </w:rPr>
      </w:pPr>
    </w:p>
    <w:p w14:paraId="3030CA46" w14:textId="77777777" w:rsidR="00717BEA" w:rsidRDefault="00717BEA" w:rsidP="00717BEA">
      <w:pPr>
        <w:rPr>
          <w:rFonts w:eastAsia="Times New Roman" w:cs="Aharoni"/>
          <w:sz w:val="28"/>
          <w:szCs w:val="28"/>
        </w:rPr>
      </w:pPr>
    </w:p>
    <w:p w14:paraId="79EC893F" w14:textId="77777777" w:rsidR="00717BEA" w:rsidRDefault="00717BEA" w:rsidP="00717BEA">
      <w:pPr>
        <w:rPr>
          <w:rFonts w:eastAsia="Times New Roman" w:cs="Aharoni"/>
          <w:sz w:val="28"/>
          <w:szCs w:val="28"/>
        </w:rPr>
      </w:pPr>
    </w:p>
    <w:p w14:paraId="5741DFE7" w14:textId="77777777" w:rsidR="00717BEA" w:rsidRDefault="00717BEA" w:rsidP="00717BEA">
      <w:pPr>
        <w:rPr>
          <w:rFonts w:ascii="Algerian" w:eastAsia="Times New Roman" w:hAnsi="Algerian"/>
          <w:i/>
          <w:sz w:val="28"/>
          <w:szCs w:val="28"/>
        </w:rPr>
      </w:pPr>
    </w:p>
    <w:p w14:paraId="5A722707" w14:textId="5F3CBBD0" w:rsidR="00C764A8" w:rsidRDefault="00C764A8" w:rsidP="00C764A8">
      <w:r>
        <w:t xml:space="preserve">Trustee </w:t>
      </w:r>
      <w:r w:rsidR="00914A87">
        <w:t>Tanya Reno</w:t>
      </w:r>
      <w:r>
        <w:t xml:space="preserve"> motioned to accept the Treasurer’s Report as presented, Trustee </w:t>
      </w:r>
      <w:r w:rsidR="007E4730">
        <w:t>Jim</w:t>
      </w:r>
      <w:r w:rsidR="00914A87">
        <w:t xml:space="preserve"> McCoy</w:t>
      </w:r>
      <w:r w:rsidR="00E23620">
        <w:t xml:space="preserve"> s</w:t>
      </w:r>
      <w:r>
        <w:t>econded the motion.  Roll call vote carried the motion, all in favor.</w:t>
      </w:r>
    </w:p>
    <w:p w14:paraId="68500F0F" w14:textId="77777777" w:rsidR="00C764A8" w:rsidRDefault="00C764A8" w:rsidP="00C764A8"/>
    <w:p w14:paraId="625E9248" w14:textId="77777777" w:rsidR="00C764A8" w:rsidRDefault="00C764A8" w:rsidP="00C764A8">
      <w:pPr>
        <w:rPr>
          <w:b/>
          <w:bCs/>
          <w:u w:val="single"/>
        </w:rPr>
      </w:pPr>
      <w:r>
        <w:rPr>
          <w:b/>
          <w:bCs/>
          <w:u w:val="single"/>
        </w:rPr>
        <w:t>Correspondence and/or Guests</w:t>
      </w:r>
    </w:p>
    <w:p w14:paraId="611EBA35" w14:textId="77777777" w:rsidR="00C764A8" w:rsidRDefault="00C764A8" w:rsidP="00C764A8">
      <w:pPr>
        <w:pStyle w:val="NoSpacing"/>
        <w:rPr>
          <w:bCs/>
        </w:rPr>
      </w:pPr>
    </w:p>
    <w:p w14:paraId="72DA6C3A" w14:textId="6D2B7B7B" w:rsidR="00C764A8" w:rsidRDefault="00C764A8" w:rsidP="00C764A8">
      <w:pPr>
        <w:rPr>
          <w:b/>
          <w:u w:val="single"/>
        </w:rPr>
      </w:pPr>
      <w:r>
        <w:rPr>
          <w:b/>
          <w:u w:val="single"/>
        </w:rPr>
        <w:t>NEW BUSINESS</w:t>
      </w:r>
      <w:r w:rsidR="00EC617F">
        <w:rPr>
          <w:b/>
          <w:u w:val="single"/>
        </w:rPr>
        <w:t xml:space="preserve">  </w:t>
      </w:r>
    </w:p>
    <w:p w14:paraId="38F15A7B" w14:textId="05B5B946" w:rsidR="00EC617F" w:rsidRPr="007E4730" w:rsidRDefault="007E4730" w:rsidP="00EC617F">
      <w:pPr>
        <w:pStyle w:val="ListParagraph"/>
        <w:numPr>
          <w:ilvl w:val="0"/>
          <w:numId w:val="4"/>
        </w:numPr>
        <w:rPr>
          <w:bCs/>
        </w:rPr>
      </w:pPr>
      <w:r>
        <w:rPr>
          <w:b/>
        </w:rPr>
        <w:t>Red Bland – Aaron Sampson – Not able to attend due to a family matter, will move to October Agenda</w:t>
      </w:r>
    </w:p>
    <w:p w14:paraId="0EA93659" w14:textId="4FE67EDC" w:rsidR="007E4730" w:rsidRDefault="007E4730" w:rsidP="00EC617F">
      <w:pPr>
        <w:pStyle w:val="ListParagraph"/>
        <w:numPr>
          <w:ilvl w:val="0"/>
          <w:numId w:val="4"/>
        </w:numPr>
        <w:rPr>
          <w:bCs/>
        </w:rPr>
      </w:pPr>
      <w:r>
        <w:rPr>
          <w:b/>
        </w:rPr>
        <w:t xml:space="preserve">New Water Service Line </w:t>
      </w:r>
      <w:r w:rsidR="00482DFF">
        <w:rPr>
          <w:b/>
        </w:rPr>
        <w:t xml:space="preserve">– Brent A Windell Surveying – </w:t>
      </w:r>
      <w:r w:rsidR="00482DFF" w:rsidRPr="00482DFF">
        <w:rPr>
          <w:bCs/>
        </w:rPr>
        <w:t xml:space="preserve">Topic was discussed and </w:t>
      </w:r>
      <w:r w:rsidR="004C0096">
        <w:rPr>
          <w:bCs/>
        </w:rPr>
        <w:t>T</w:t>
      </w:r>
      <w:r w:rsidR="00261E2D">
        <w:rPr>
          <w:bCs/>
        </w:rPr>
        <w:t>r</w:t>
      </w:r>
      <w:r w:rsidR="00482DFF" w:rsidRPr="00482DFF">
        <w:rPr>
          <w:bCs/>
        </w:rPr>
        <w:t xml:space="preserve">ustee </w:t>
      </w:r>
      <w:r w:rsidR="004C0096">
        <w:rPr>
          <w:bCs/>
        </w:rPr>
        <w:t xml:space="preserve">Roy </w:t>
      </w:r>
      <w:r w:rsidR="00261E2D">
        <w:rPr>
          <w:bCs/>
        </w:rPr>
        <w:t>Manasco</w:t>
      </w:r>
      <w:r w:rsidR="004C0096">
        <w:rPr>
          <w:bCs/>
        </w:rPr>
        <w:t xml:space="preserve"> made a motion to approve the </w:t>
      </w:r>
      <w:r w:rsidR="00C46956">
        <w:rPr>
          <w:bCs/>
        </w:rPr>
        <w:t>expense and</w:t>
      </w:r>
      <w:r w:rsidR="004C0096">
        <w:rPr>
          <w:bCs/>
        </w:rPr>
        <w:t xml:space="preserve"> Vice</w:t>
      </w:r>
      <w:r w:rsidR="00482DFF">
        <w:rPr>
          <w:bCs/>
        </w:rPr>
        <w:t xml:space="preserve"> President Tanya Ray seconded the motion.</w:t>
      </w:r>
    </w:p>
    <w:p w14:paraId="45F30B38" w14:textId="11E896AE" w:rsidR="004C0096" w:rsidRDefault="004C0096" w:rsidP="00EC617F">
      <w:pPr>
        <w:pStyle w:val="ListParagraph"/>
        <w:numPr>
          <w:ilvl w:val="0"/>
          <w:numId w:val="4"/>
        </w:numPr>
        <w:rPr>
          <w:bCs/>
        </w:rPr>
      </w:pPr>
      <w:r>
        <w:rPr>
          <w:b/>
        </w:rPr>
        <w:t>Televised Pipeline Inspection –</w:t>
      </w:r>
      <w:r>
        <w:rPr>
          <w:bCs/>
        </w:rPr>
        <w:t xml:space="preserve"> </w:t>
      </w:r>
      <w:proofErr w:type="spellStart"/>
      <w:r>
        <w:rPr>
          <w:bCs/>
        </w:rPr>
        <w:t>TeleScan</w:t>
      </w:r>
      <w:proofErr w:type="spellEnd"/>
      <w:r>
        <w:rPr>
          <w:bCs/>
        </w:rPr>
        <w:t xml:space="preserve"> Inc, Burbach wanted the Park Board to agree with have the sewer line for the pool to be scoped to see if it needs to be replaced.  The board agreed to table this topic and to look for other options for the pool sewer system. </w:t>
      </w:r>
    </w:p>
    <w:p w14:paraId="625C1D7F" w14:textId="24A562E0" w:rsidR="00482DFF" w:rsidRPr="00482DFF" w:rsidRDefault="00482DFF" w:rsidP="00EC617F">
      <w:pPr>
        <w:pStyle w:val="ListParagraph"/>
        <w:numPr>
          <w:ilvl w:val="0"/>
          <w:numId w:val="4"/>
        </w:numPr>
        <w:rPr>
          <w:bCs/>
        </w:rPr>
      </w:pPr>
      <w:r>
        <w:rPr>
          <w:b/>
        </w:rPr>
        <w:t>Andrews Engineering Update –</w:t>
      </w:r>
      <w:r>
        <w:rPr>
          <w:bCs/>
        </w:rPr>
        <w:t xml:space="preserve"> Marlane stated that Andrews Engineers would be in the park Sept 25 and 26 weather permitting.</w:t>
      </w:r>
    </w:p>
    <w:p w14:paraId="770202C6" w14:textId="77777777" w:rsidR="00EC617F" w:rsidRDefault="00EC617F" w:rsidP="00ED1891">
      <w:pPr>
        <w:rPr>
          <w:b/>
          <w:u w:val="single"/>
        </w:rPr>
      </w:pPr>
    </w:p>
    <w:p w14:paraId="7FEE3ECF" w14:textId="4DA611B4" w:rsidR="00ED1891" w:rsidRDefault="00ED1891" w:rsidP="00EC617F">
      <w:pPr>
        <w:rPr>
          <w:b/>
          <w:u w:val="single"/>
        </w:rPr>
      </w:pPr>
      <w:r>
        <w:rPr>
          <w:b/>
          <w:u w:val="single"/>
        </w:rPr>
        <w:t>OLD BUSINESS</w:t>
      </w:r>
    </w:p>
    <w:p w14:paraId="05FF5998" w14:textId="77777777" w:rsidR="00BE3674" w:rsidRPr="00ED1891" w:rsidRDefault="00BE3674" w:rsidP="00726C02">
      <w:pPr>
        <w:pStyle w:val="ListParagraph"/>
        <w:rPr>
          <w:b/>
        </w:rPr>
      </w:pPr>
    </w:p>
    <w:p w14:paraId="222B1608" w14:textId="77777777" w:rsidR="00C764A8" w:rsidRDefault="00C764A8" w:rsidP="00C764A8">
      <w:pPr>
        <w:rPr>
          <w:b/>
          <w:u w:val="single"/>
        </w:rPr>
      </w:pPr>
      <w:r>
        <w:rPr>
          <w:b/>
          <w:u w:val="single"/>
        </w:rPr>
        <w:t>REPORTS</w:t>
      </w:r>
    </w:p>
    <w:p w14:paraId="69F8E7D4" w14:textId="77777777" w:rsidR="00C764A8" w:rsidRDefault="00C764A8" w:rsidP="00C764A8">
      <w:pPr>
        <w:rPr>
          <w:b/>
          <w:u w:val="single"/>
        </w:rPr>
      </w:pPr>
    </w:p>
    <w:p w14:paraId="0CE28F54" w14:textId="77777777" w:rsidR="00C764A8" w:rsidRDefault="00C764A8" w:rsidP="00C764A8">
      <w:pPr>
        <w:rPr>
          <w:b/>
          <w:u w:val="single"/>
        </w:rPr>
      </w:pPr>
      <w:r>
        <w:rPr>
          <w:b/>
          <w:u w:val="single"/>
        </w:rPr>
        <w:t xml:space="preserve">Maintenance Superintendent </w:t>
      </w:r>
    </w:p>
    <w:p w14:paraId="2D497E9F" w14:textId="01265134" w:rsidR="00EC617F" w:rsidRPr="009A7334" w:rsidRDefault="009A7334" w:rsidP="009A7334">
      <w:pPr>
        <w:rPr>
          <w:bCs/>
        </w:rPr>
      </w:pPr>
      <w:r>
        <w:rPr>
          <w:bCs/>
        </w:rPr>
        <w:t xml:space="preserve">Maintenance Superintendent </w:t>
      </w:r>
      <w:r w:rsidR="00EC617F" w:rsidRPr="009A7334">
        <w:rPr>
          <w:bCs/>
        </w:rPr>
        <w:t xml:space="preserve">Ben stated that the </w:t>
      </w:r>
      <w:r w:rsidR="00482DFF">
        <w:rPr>
          <w:bCs/>
        </w:rPr>
        <w:t>Bush</w:t>
      </w:r>
      <w:r w:rsidR="00C46956">
        <w:rPr>
          <w:bCs/>
        </w:rPr>
        <w:t xml:space="preserve"> </w:t>
      </w:r>
      <w:r w:rsidR="00482DFF">
        <w:rPr>
          <w:bCs/>
        </w:rPr>
        <w:t>cutter was used while he was on vacation and the team was able to knock out an area of brush around the park.  He also stated that the Garage doors and the maintenance doors for the shop were painted and looked nice.  The Dog Park is having electrical problems and was hit by lighting or power surge and took out the circuit board for the dog park and also some of the lights for the shop.  Ben asked if he could check into Ameren deal for lighting for the shop and the board agreed that he should go ahead and do it.</w:t>
      </w:r>
    </w:p>
    <w:p w14:paraId="23692475" w14:textId="77777777" w:rsidR="009A7334" w:rsidRDefault="009A7334" w:rsidP="00C764A8">
      <w:pPr>
        <w:rPr>
          <w:b/>
          <w:u w:val="single"/>
        </w:rPr>
      </w:pPr>
    </w:p>
    <w:p w14:paraId="47EBFB50" w14:textId="73627681" w:rsidR="00C764A8" w:rsidRDefault="00C764A8" w:rsidP="00C764A8">
      <w:pPr>
        <w:rPr>
          <w:u w:val="single"/>
        </w:rPr>
      </w:pPr>
      <w:r>
        <w:rPr>
          <w:b/>
          <w:u w:val="single"/>
        </w:rPr>
        <w:t>Recreation Director</w:t>
      </w:r>
      <w:r>
        <w:rPr>
          <w:u w:val="single"/>
        </w:rPr>
        <w:t xml:space="preserve"> </w:t>
      </w:r>
    </w:p>
    <w:p w14:paraId="3FEE8CFE" w14:textId="733F6EED" w:rsidR="00E23620" w:rsidRDefault="00C764A8" w:rsidP="00C764A8">
      <w:r>
        <w:t xml:space="preserve">Recreation Director </w:t>
      </w:r>
      <w:r w:rsidR="00550966">
        <w:t>Jessica Franks</w:t>
      </w:r>
      <w:r>
        <w:t xml:space="preserve"> </w:t>
      </w:r>
      <w:r w:rsidR="00482DFF">
        <w:t xml:space="preserve">stated that she and Carolyn participated in the Homecoming Parade and </w:t>
      </w:r>
      <w:r w:rsidR="00B8162F">
        <w:t>it was well received by the community.  Jessica stated that she has the Falling Leaf Festival scheduled for Oct 12 at the Chautauqua building. Jessica stated that more Senior are coming to the Senior Lunch each month and that she has 2 concerts booked for next year and have been confirmed.  Christmas in the Park is coming along and several activities are planned this year and also several new lighting displays.</w:t>
      </w:r>
      <w:r w:rsidR="004C0096">
        <w:t xml:space="preserve">  Jessica also stated that she had received an invoice from </w:t>
      </w:r>
      <w:proofErr w:type="spellStart"/>
      <w:r w:rsidR="004C0096">
        <w:t>Burbachs</w:t>
      </w:r>
      <w:proofErr w:type="spellEnd"/>
      <w:r w:rsidR="004C0096">
        <w:t xml:space="preserve"> on charges done thus far.  Tanya requested that we send them a letter stating what we do not need in our design and to also check the contract.  It was also discussed that Carolyn should reach out to Midstate about purchasing our bonds for the pool construction.</w:t>
      </w:r>
    </w:p>
    <w:p w14:paraId="6F7A5C26" w14:textId="77777777" w:rsidR="00936E25" w:rsidRDefault="00936E25" w:rsidP="00C764A8"/>
    <w:p w14:paraId="6B785489" w14:textId="77777777" w:rsidR="004C0096" w:rsidRDefault="004C0096" w:rsidP="00E23620">
      <w:pPr>
        <w:rPr>
          <w:b/>
          <w:bCs/>
          <w:u w:val="single"/>
        </w:rPr>
      </w:pPr>
    </w:p>
    <w:p w14:paraId="52CE6DE0" w14:textId="77777777" w:rsidR="004C0096" w:rsidRDefault="004C0096" w:rsidP="00E23620">
      <w:pPr>
        <w:rPr>
          <w:b/>
          <w:bCs/>
          <w:u w:val="single"/>
        </w:rPr>
      </w:pPr>
    </w:p>
    <w:p w14:paraId="2062CC7D" w14:textId="77777777" w:rsidR="004C0096" w:rsidRDefault="004C0096" w:rsidP="00E23620">
      <w:pPr>
        <w:rPr>
          <w:b/>
          <w:bCs/>
          <w:u w:val="single"/>
        </w:rPr>
      </w:pPr>
    </w:p>
    <w:p w14:paraId="01CF005B" w14:textId="545A1EF7" w:rsidR="00E23620" w:rsidRDefault="00E23620" w:rsidP="00E23620">
      <w:pPr>
        <w:rPr>
          <w:b/>
          <w:u w:val="single"/>
        </w:rPr>
      </w:pPr>
      <w:r>
        <w:rPr>
          <w:b/>
          <w:bCs/>
          <w:u w:val="single"/>
        </w:rPr>
        <w:lastRenderedPageBreak/>
        <w:t>Office Administrator</w:t>
      </w:r>
      <w:r>
        <w:rPr>
          <w:b/>
          <w:u w:val="single"/>
        </w:rPr>
        <w:t>/Secretary</w:t>
      </w:r>
    </w:p>
    <w:p w14:paraId="7D4D4812" w14:textId="3ECB2B4E" w:rsidR="00E23620" w:rsidRDefault="00E23620" w:rsidP="00E23620">
      <w:r>
        <w:t xml:space="preserve">Office Administrator Carolyn Morse reported </w:t>
      </w:r>
      <w:r w:rsidR="002A2262">
        <w:t xml:space="preserve">that </w:t>
      </w:r>
      <w:r w:rsidR="00384BFF">
        <w:t xml:space="preserve">the </w:t>
      </w:r>
      <w:r w:rsidR="00B8162F">
        <w:t>2</w:t>
      </w:r>
      <w:r w:rsidR="00B8162F" w:rsidRPr="00B8162F">
        <w:rPr>
          <w:vertAlign w:val="superscript"/>
        </w:rPr>
        <w:t>nd</w:t>
      </w:r>
      <w:r w:rsidR="00B8162F">
        <w:t xml:space="preserve"> installment for </w:t>
      </w:r>
      <w:r w:rsidR="00384BFF">
        <w:t>Property Tax Disbursement had been deposited in the amount of $</w:t>
      </w:r>
      <w:r w:rsidR="00B8162F">
        <w:t>120,735.01</w:t>
      </w:r>
      <w:r w:rsidR="00936E25">
        <w:t>.</w:t>
      </w:r>
      <w:r w:rsidR="00384BFF">
        <w:t xml:space="preserve">  Carolyn also </w:t>
      </w:r>
      <w:r w:rsidR="00B8162F">
        <w:t>handed out the Profit and Loss Report for the Pool and for the Day Camp.</w:t>
      </w:r>
      <w:r w:rsidR="00394A3B">
        <w:t xml:space="preserve">  Carolyn also asked the board if she and Jessica could attend the Soaring to New Heights IPARKS Conference in Chicago the end of January.  The board all agreed that this would be a great opportunity for Carolyn and Jessica.  </w:t>
      </w:r>
    </w:p>
    <w:p w14:paraId="1B4AC12B" w14:textId="77777777" w:rsidR="00C764A8" w:rsidRDefault="00C764A8" w:rsidP="00C764A8"/>
    <w:p w14:paraId="1DE13DAE" w14:textId="0BADFF9B" w:rsidR="00C764A8" w:rsidRDefault="00C764A8" w:rsidP="00C764A8">
      <w:bookmarkStart w:id="0" w:name="_Hlk179268753"/>
      <w:r>
        <w:t xml:space="preserve">Trustee </w:t>
      </w:r>
      <w:r w:rsidR="0076627F">
        <w:t>Tanya Reno</w:t>
      </w:r>
      <w:r>
        <w:t xml:space="preserve"> motioned to accept </w:t>
      </w:r>
      <w:r w:rsidR="002A2262">
        <w:t>r</w:t>
      </w:r>
      <w:r>
        <w:t xml:space="preserve">eports as given. Trustee </w:t>
      </w:r>
      <w:r w:rsidR="00261E2D">
        <w:t>Sue Phillips</w:t>
      </w:r>
      <w:r>
        <w:t xml:space="preserve"> seconded the motion. </w:t>
      </w:r>
      <w:r w:rsidR="002A2262">
        <w:t>Roll call vote carried the motion, all in favor</w:t>
      </w:r>
    </w:p>
    <w:bookmarkEnd w:id="0"/>
    <w:p w14:paraId="6507F262" w14:textId="77777777" w:rsidR="00C764A8" w:rsidRDefault="00C764A8" w:rsidP="00C764A8"/>
    <w:p w14:paraId="7CEA7FF3" w14:textId="77777777" w:rsidR="00C764A8" w:rsidRDefault="00C764A8" w:rsidP="00C764A8">
      <w:pPr>
        <w:rPr>
          <w:b/>
        </w:rPr>
      </w:pPr>
      <w:r>
        <w:rPr>
          <w:b/>
          <w:u w:val="single"/>
        </w:rPr>
        <w:t>COMMITTEE REPORTS</w:t>
      </w:r>
    </w:p>
    <w:p w14:paraId="4B3B9220" w14:textId="77777777" w:rsidR="00C764A8" w:rsidRDefault="00C764A8" w:rsidP="00C764A8">
      <w:r>
        <w:rPr>
          <w:b/>
        </w:rPr>
        <w:t>Finance Committee</w:t>
      </w:r>
      <w:r>
        <w:t xml:space="preserve"> – </w:t>
      </w:r>
      <w:r>
        <w:rPr>
          <w:b/>
        </w:rPr>
        <w:t>Approval for Payment of Bills</w:t>
      </w:r>
      <w:r>
        <w:t xml:space="preserve">  </w:t>
      </w:r>
    </w:p>
    <w:p w14:paraId="5ABFFBB9" w14:textId="77777777" w:rsidR="00261E2D" w:rsidRDefault="00261E2D" w:rsidP="00261E2D">
      <w:bookmarkStart w:id="1" w:name="_Hlk135829281"/>
      <w:r>
        <w:t>Trustee Tanya Reno motioned to accept reports as given. Trustee Sue Phillips seconded the motion. Roll call vote carried the motion, all in favor</w:t>
      </w:r>
    </w:p>
    <w:p w14:paraId="09DFF68B" w14:textId="1228C1E6" w:rsidR="00C764A8" w:rsidRDefault="004A7FC6" w:rsidP="00C764A8">
      <w:r>
        <w:t>.</w:t>
      </w:r>
    </w:p>
    <w:p w14:paraId="1245F32C" w14:textId="77777777" w:rsidR="00CD11E9" w:rsidRDefault="00CD11E9" w:rsidP="00C764A8"/>
    <w:p w14:paraId="1B334C69" w14:textId="578782FC" w:rsidR="00CD11E9" w:rsidRDefault="00CD11E9" w:rsidP="00C764A8">
      <w:pPr>
        <w:rPr>
          <w:b/>
          <w:bCs/>
          <w:u w:val="single"/>
        </w:rPr>
      </w:pPr>
      <w:r w:rsidRPr="00CD11E9">
        <w:rPr>
          <w:b/>
          <w:bCs/>
          <w:u w:val="single"/>
        </w:rPr>
        <w:t>EXECUTIVE SESSION</w:t>
      </w:r>
    </w:p>
    <w:p w14:paraId="34957D8D" w14:textId="77777777" w:rsidR="00A924BE" w:rsidRDefault="00A924BE" w:rsidP="00C764A8"/>
    <w:bookmarkEnd w:id="1"/>
    <w:p w14:paraId="14FFC633" w14:textId="77777777" w:rsidR="00C764A8" w:rsidRDefault="00C764A8" w:rsidP="00C764A8">
      <w:pPr>
        <w:rPr>
          <w:b/>
          <w:u w:val="single"/>
        </w:rPr>
      </w:pPr>
      <w:r>
        <w:rPr>
          <w:b/>
          <w:u w:val="single"/>
        </w:rPr>
        <w:t>ADJOURNMENT</w:t>
      </w:r>
    </w:p>
    <w:p w14:paraId="33634F98" w14:textId="7DBA1426" w:rsidR="00C764A8" w:rsidRDefault="00C764A8" w:rsidP="00C764A8">
      <w:r>
        <w:t xml:space="preserve">There being no further discussion, Trustee </w:t>
      </w:r>
      <w:r w:rsidR="004A7FC6">
        <w:t>Tanya Reno</w:t>
      </w:r>
      <w:r>
        <w:t xml:space="preserve"> motioned to adjourn at </w:t>
      </w:r>
      <w:r w:rsidR="007959B0">
        <w:t>8</w:t>
      </w:r>
      <w:r>
        <w:t>:</w:t>
      </w:r>
      <w:r w:rsidR="007959B0">
        <w:t>15</w:t>
      </w:r>
      <w:r>
        <w:t xml:space="preserve"> p.m., Trustee </w:t>
      </w:r>
      <w:r w:rsidR="00261E2D">
        <w:t>Roy Manasco seconded</w:t>
      </w:r>
      <w:r>
        <w:t xml:space="preserve"> the motion.  Voice vote carried the motion</w:t>
      </w:r>
      <w:r w:rsidR="009D3FF0">
        <w:t>, all in favor</w:t>
      </w:r>
      <w:r>
        <w:t xml:space="preserve">  </w:t>
      </w:r>
    </w:p>
    <w:p w14:paraId="03F1557C" w14:textId="77777777" w:rsidR="00C764A8" w:rsidRDefault="00C764A8" w:rsidP="00C764A8"/>
    <w:p w14:paraId="6A64E442" w14:textId="222A0127" w:rsidR="008A549B" w:rsidRDefault="00C764A8">
      <w:r>
        <w:t xml:space="preserve">The next regularly scheduled monthly meeting will be held on </w:t>
      </w:r>
      <w:r w:rsidR="002A2262" w:rsidRPr="002A2262">
        <w:rPr>
          <w:b/>
          <w:bCs/>
        </w:rPr>
        <w:t xml:space="preserve">MONDAY, </w:t>
      </w:r>
      <w:r w:rsidR="00261E2D">
        <w:rPr>
          <w:b/>
          <w:bCs/>
        </w:rPr>
        <w:t>October</w:t>
      </w:r>
      <w:r w:rsidR="004A7FC6">
        <w:rPr>
          <w:b/>
          <w:bCs/>
        </w:rPr>
        <w:t xml:space="preserve"> 2</w:t>
      </w:r>
      <w:r w:rsidR="00261E2D">
        <w:rPr>
          <w:b/>
          <w:bCs/>
        </w:rPr>
        <w:t>8</w:t>
      </w:r>
      <w:r w:rsidR="004A7FC6">
        <w:rPr>
          <w:b/>
          <w:bCs/>
        </w:rPr>
        <w:t>, 2024</w:t>
      </w:r>
      <w:r>
        <w:rPr>
          <w:b/>
        </w:rPr>
        <w:t xml:space="preserve"> AT 7:00 P.M. THE FINANCE COMMITTEE will meet at 6:30 P.M.</w:t>
      </w:r>
      <w:r>
        <w:t xml:space="preserve">  At the Taylorville Park District Dining Hall, inside Manners Park.  Prior notice will be posted. </w:t>
      </w:r>
    </w:p>
    <w:sectPr w:rsidR="008A5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227ED"/>
    <w:multiLevelType w:val="hybridMultilevel"/>
    <w:tmpl w:val="F26E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37925"/>
    <w:multiLevelType w:val="hybridMultilevel"/>
    <w:tmpl w:val="144616F8"/>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F67503F"/>
    <w:multiLevelType w:val="hybridMultilevel"/>
    <w:tmpl w:val="A934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5A4170"/>
    <w:multiLevelType w:val="hybridMultilevel"/>
    <w:tmpl w:val="6806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421476">
    <w:abstractNumId w:val="1"/>
  </w:num>
  <w:num w:numId="2" w16cid:durableId="96876976">
    <w:abstractNumId w:val="2"/>
  </w:num>
  <w:num w:numId="3" w16cid:durableId="1693022465">
    <w:abstractNumId w:val="3"/>
  </w:num>
  <w:num w:numId="4" w16cid:durableId="30192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A8"/>
    <w:rsid w:val="000010AF"/>
    <w:rsid w:val="0001637B"/>
    <w:rsid w:val="0004044A"/>
    <w:rsid w:val="00050108"/>
    <w:rsid w:val="00061E7F"/>
    <w:rsid w:val="00065C2D"/>
    <w:rsid w:val="000A596D"/>
    <w:rsid w:val="000B4705"/>
    <w:rsid w:val="00135690"/>
    <w:rsid w:val="00146E40"/>
    <w:rsid w:val="00174BCB"/>
    <w:rsid w:val="00190495"/>
    <w:rsid w:val="001915C0"/>
    <w:rsid w:val="00197A26"/>
    <w:rsid w:val="001A17A3"/>
    <w:rsid w:val="001C4B58"/>
    <w:rsid w:val="001D11B4"/>
    <w:rsid w:val="00203C78"/>
    <w:rsid w:val="0022397A"/>
    <w:rsid w:val="00231CB3"/>
    <w:rsid w:val="00245C14"/>
    <w:rsid w:val="0025656C"/>
    <w:rsid w:val="00257F53"/>
    <w:rsid w:val="00261E2D"/>
    <w:rsid w:val="00270C3F"/>
    <w:rsid w:val="002A2262"/>
    <w:rsid w:val="002C1C33"/>
    <w:rsid w:val="002C5FDB"/>
    <w:rsid w:val="002D1350"/>
    <w:rsid w:val="00371C55"/>
    <w:rsid w:val="003724EC"/>
    <w:rsid w:val="00384BFF"/>
    <w:rsid w:val="00394A3B"/>
    <w:rsid w:val="00395282"/>
    <w:rsid w:val="003B7626"/>
    <w:rsid w:val="003B7AA6"/>
    <w:rsid w:val="00426433"/>
    <w:rsid w:val="00427897"/>
    <w:rsid w:val="00431835"/>
    <w:rsid w:val="0043510A"/>
    <w:rsid w:val="00451DA7"/>
    <w:rsid w:val="0047780E"/>
    <w:rsid w:val="00482DFF"/>
    <w:rsid w:val="004A302B"/>
    <w:rsid w:val="004A5FF0"/>
    <w:rsid w:val="004A7FC6"/>
    <w:rsid w:val="004C0096"/>
    <w:rsid w:val="004F5D85"/>
    <w:rsid w:val="0050635A"/>
    <w:rsid w:val="00510269"/>
    <w:rsid w:val="00527D38"/>
    <w:rsid w:val="00550966"/>
    <w:rsid w:val="00571707"/>
    <w:rsid w:val="00584FA8"/>
    <w:rsid w:val="005852C7"/>
    <w:rsid w:val="00587733"/>
    <w:rsid w:val="005C51B8"/>
    <w:rsid w:val="005D6360"/>
    <w:rsid w:val="006077B0"/>
    <w:rsid w:val="00634C85"/>
    <w:rsid w:val="0064630F"/>
    <w:rsid w:val="00650879"/>
    <w:rsid w:val="00670503"/>
    <w:rsid w:val="00680865"/>
    <w:rsid w:val="006D6043"/>
    <w:rsid w:val="006E4677"/>
    <w:rsid w:val="006E5F54"/>
    <w:rsid w:val="006F2853"/>
    <w:rsid w:val="00717BEA"/>
    <w:rsid w:val="00726C02"/>
    <w:rsid w:val="00734F34"/>
    <w:rsid w:val="0075558F"/>
    <w:rsid w:val="00765E5F"/>
    <w:rsid w:val="0076627F"/>
    <w:rsid w:val="0078346B"/>
    <w:rsid w:val="0078516F"/>
    <w:rsid w:val="007941C4"/>
    <w:rsid w:val="007942BD"/>
    <w:rsid w:val="007959B0"/>
    <w:rsid w:val="007B5AA6"/>
    <w:rsid w:val="007C622C"/>
    <w:rsid w:val="007C6817"/>
    <w:rsid w:val="007E4730"/>
    <w:rsid w:val="007F7735"/>
    <w:rsid w:val="00802D0C"/>
    <w:rsid w:val="008218D2"/>
    <w:rsid w:val="00852E59"/>
    <w:rsid w:val="008A549B"/>
    <w:rsid w:val="008C305B"/>
    <w:rsid w:val="008D17E6"/>
    <w:rsid w:val="008D5CB5"/>
    <w:rsid w:val="008F07C2"/>
    <w:rsid w:val="00914A87"/>
    <w:rsid w:val="00936E25"/>
    <w:rsid w:val="00967558"/>
    <w:rsid w:val="00983761"/>
    <w:rsid w:val="009857A2"/>
    <w:rsid w:val="009960FE"/>
    <w:rsid w:val="009A44E4"/>
    <w:rsid w:val="009A7334"/>
    <w:rsid w:val="009B316E"/>
    <w:rsid w:val="009B64D7"/>
    <w:rsid w:val="009D3FF0"/>
    <w:rsid w:val="009E601D"/>
    <w:rsid w:val="009F266D"/>
    <w:rsid w:val="00A224EE"/>
    <w:rsid w:val="00A73152"/>
    <w:rsid w:val="00A8176B"/>
    <w:rsid w:val="00A91224"/>
    <w:rsid w:val="00A924BE"/>
    <w:rsid w:val="00AA5AF3"/>
    <w:rsid w:val="00AE502B"/>
    <w:rsid w:val="00AE77B7"/>
    <w:rsid w:val="00AF24A6"/>
    <w:rsid w:val="00B10C2A"/>
    <w:rsid w:val="00B21EF5"/>
    <w:rsid w:val="00B26B08"/>
    <w:rsid w:val="00B71B04"/>
    <w:rsid w:val="00B72748"/>
    <w:rsid w:val="00B77A73"/>
    <w:rsid w:val="00B8162F"/>
    <w:rsid w:val="00B87270"/>
    <w:rsid w:val="00B91BDC"/>
    <w:rsid w:val="00BA2D41"/>
    <w:rsid w:val="00BE3674"/>
    <w:rsid w:val="00C26571"/>
    <w:rsid w:val="00C30D6D"/>
    <w:rsid w:val="00C46956"/>
    <w:rsid w:val="00C47C3D"/>
    <w:rsid w:val="00C47EF8"/>
    <w:rsid w:val="00C60994"/>
    <w:rsid w:val="00C65B19"/>
    <w:rsid w:val="00C764A8"/>
    <w:rsid w:val="00C87072"/>
    <w:rsid w:val="00CA1BC8"/>
    <w:rsid w:val="00CA1C04"/>
    <w:rsid w:val="00CB2834"/>
    <w:rsid w:val="00CD11E9"/>
    <w:rsid w:val="00CD7455"/>
    <w:rsid w:val="00CF7394"/>
    <w:rsid w:val="00D01D1A"/>
    <w:rsid w:val="00D063D2"/>
    <w:rsid w:val="00D11470"/>
    <w:rsid w:val="00D13CD1"/>
    <w:rsid w:val="00D14546"/>
    <w:rsid w:val="00D2141C"/>
    <w:rsid w:val="00D21C26"/>
    <w:rsid w:val="00D36805"/>
    <w:rsid w:val="00D4450B"/>
    <w:rsid w:val="00DB7177"/>
    <w:rsid w:val="00DC6078"/>
    <w:rsid w:val="00DE19BB"/>
    <w:rsid w:val="00E02FC1"/>
    <w:rsid w:val="00E1215E"/>
    <w:rsid w:val="00E23620"/>
    <w:rsid w:val="00E40EB0"/>
    <w:rsid w:val="00E72A51"/>
    <w:rsid w:val="00E817BA"/>
    <w:rsid w:val="00E96D93"/>
    <w:rsid w:val="00EB1730"/>
    <w:rsid w:val="00EC617F"/>
    <w:rsid w:val="00ED1003"/>
    <w:rsid w:val="00ED1891"/>
    <w:rsid w:val="00ED7205"/>
    <w:rsid w:val="00EE5598"/>
    <w:rsid w:val="00F1769F"/>
    <w:rsid w:val="00F50966"/>
    <w:rsid w:val="00F67C4F"/>
    <w:rsid w:val="00F80800"/>
    <w:rsid w:val="00F96ADE"/>
    <w:rsid w:val="00FB0A8B"/>
    <w:rsid w:val="00FB697F"/>
    <w:rsid w:val="00FF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0A22"/>
  <w15:docId w15:val="{5485BDB7-C965-4612-884E-C1FE3E2A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8"/>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64A8"/>
    <w:pPr>
      <w:spacing w:after="0" w:line="240" w:lineRule="auto"/>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C76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342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3C0B-86F7-4C2C-B74B-7BE15C40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Becker</dc:creator>
  <cp:keywords/>
  <dc:description/>
  <cp:lastModifiedBy>Carolyn Morse</cp:lastModifiedBy>
  <cp:revision>5</cp:revision>
  <cp:lastPrinted>2024-10-10T13:25:00Z</cp:lastPrinted>
  <dcterms:created xsi:type="dcterms:W3CDTF">2024-10-08T13:35:00Z</dcterms:created>
  <dcterms:modified xsi:type="dcterms:W3CDTF">2024-10-10T13:33:00Z</dcterms:modified>
</cp:coreProperties>
</file>