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5C4B" w14:textId="77777777" w:rsidR="005B08FC" w:rsidRDefault="005B08FC" w:rsidP="005B08F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TREASURER’S REPORT</w:t>
      </w:r>
    </w:p>
    <w:p w14:paraId="052681F7" w14:textId="77777777" w:rsidR="005B08FC" w:rsidRDefault="005B08FC" w:rsidP="005B08FC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CORRECTED </w:t>
      </w:r>
    </w:p>
    <w:p w14:paraId="3154969B" w14:textId="77777777" w:rsidR="005B08FC" w:rsidRDefault="005B08FC" w:rsidP="005B08FC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As of October 31, 2024</w:t>
      </w:r>
    </w:p>
    <w:p w14:paraId="152282CA" w14:textId="77777777" w:rsidR="005B08FC" w:rsidRDefault="005B08FC" w:rsidP="005B08FC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Bank Statements Reconciliation</w:t>
      </w:r>
    </w:p>
    <w:p w14:paraId="680047FC" w14:textId="77777777" w:rsidR="005B08FC" w:rsidRDefault="005B08FC" w:rsidP="005B08FC">
      <w:pPr>
        <w:jc w:val="center"/>
        <w:rPr>
          <w:rFonts w:eastAsia="Times New Roman"/>
          <w:b/>
          <w:bCs/>
          <w:u w:val="single"/>
        </w:rPr>
      </w:pPr>
    </w:p>
    <w:p w14:paraId="6DD68F1F" w14:textId="51CA4D34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Beginning Balance of October1, 2024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sz w:val="28"/>
          <w:szCs w:val="28"/>
        </w:rPr>
        <w:t xml:space="preserve">$   </w:t>
      </w:r>
      <w:r w:rsidR="00EE7062">
        <w:rPr>
          <w:rFonts w:eastAsia="Times New Roman" w:cs="Aharoni"/>
          <w:sz w:val="28"/>
          <w:szCs w:val="28"/>
        </w:rPr>
        <w:t>1,432,636.98</w:t>
      </w:r>
    </w:p>
    <w:p w14:paraId="5B3D8CC6" w14:textId="77777777" w:rsidR="005B08FC" w:rsidRDefault="005B08FC" w:rsidP="005B08FC">
      <w:pPr>
        <w:tabs>
          <w:tab w:val="left" w:pos="720"/>
          <w:tab w:val="center" w:pos="4320"/>
        </w:tabs>
        <w:rPr>
          <w:rFonts w:eastAsia="Times New Roman" w:cs="Aharoni"/>
        </w:rPr>
      </w:pPr>
      <w:r>
        <w:rPr>
          <w:rFonts w:eastAsia="Times New Roman" w:cs="Aharoni"/>
        </w:rPr>
        <w:tab/>
      </w:r>
      <w:r>
        <w:rPr>
          <w:rFonts w:eastAsia="Times New Roman" w:cs="Aharoni"/>
        </w:rPr>
        <w:tab/>
      </w:r>
    </w:p>
    <w:p w14:paraId="634E7326" w14:textId="42077E65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Cash Receipts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sz w:val="28"/>
          <w:szCs w:val="28"/>
        </w:rPr>
        <w:t xml:space="preserve">$     </w:t>
      </w:r>
      <w:r w:rsidR="00EE7062">
        <w:rPr>
          <w:rFonts w:eastAsia="Times New Roman" w:cs="Aharoni"/>
          <w:sz w:val="28"/>
          <w:szCs w:val="28"/>
        </w:rPr>
        <w:t>311,984.35</w:t>
      </w:r>
    </w:p>
    <w:p w14:paraId="53A4763C" w14:textId="77777777" w:rsidR="005B08FC" w:rsidRDefault="005B08FC" w:rsidP="005B08FC">
      <w:pPr>
        <w:rPr>
          <w:rFonts w:eastAsia="Times New Roman" w:cs="Aharoni"/>
          <w:sz w:val="28"/>
          <w:szCs w:val="28"/>
        </w:rPr>
      </w:pPr>
    </w:p>
    <w:p w14:paraId="6758B82E" w14:textId="5A7352FC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Cash Disbursements</w:t>
      </w:r>
      <w:r>
        <w:rPr>
          <w:rFonts w:eastAsia="Times New Roman" w:cs="Aharoni"/>
          <w:sz w:val="28"/>
          <w:szCs w:val="28"/>
        </w:rPr>
        <w:tab/>
      </w:r>
      <w:r>
        <w:rPr>
          <w:rFonts w:eastAsia="Times New Roman" w:cs="Aharoni"/>
          <w:sz w:val="28"/>
          <w:szCs w:val="28"/>
        </w:rPr>
        <w:tab/>
        <w:t xml:space="preserve">         </w:t>
      </w:r>
      <w:r>
        <w:rPr>
          <w:rFonts w:eastAsia="Times New Roman" w:cs="Aharoni"/>
          <w:sz w:val="28"/>
          <w:szCs w:val="28"/>
        </w:rPr>
        <w:tab/>
      </w:r>
      <w:r>
        <w:rPr>
          <w:rFonts w:eastAsia="Times New Roman" w:cs="Aharoni"/>
          <w:sz w:val="28"/>
          <w:szCs w:val="28"/>
        </w:rPr>
        <w:tab/>
        <w:t xml:space="preserve">$     </w:t>
      </w:r>
      <w:r w:rsidR="00EE7062">
        <w:rPr>
          <w:rFonts w:eastAsia="Times New Roman" w:cs="Aharoni"/>
          <w:sz w:val="28"/>
          <w:szCs w:val="28"/>
        </w:rPr>
        <w:t>97,466.20</w:t>
      </w:r>
    </w:p>
    <w:p w14:paraId="519EBB7D" w14:textId="77777777" w:rsidR="005B08FC" w:rsidRDefault="005B08FC" w:rsidP="005B08FC">
      <w:pPr>
        <w:rPr>
          <w:rFonts w:eastAsia="Times New Roman" w:cs="Aharoni"/>
        </w:rPr>
      </w:pPr>
    </w:p>
    <w:p w14:paraId="518B9123" w14:textId="59FD2DE9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 xml:space="preserve"> Balance as of October 31, 2024</w:t>
      </w:r>
      <w:r>
        <w:rPr>
          <w:rFonts w:eastAsia="Times New Roman" w:cs="Aharoni"/>
          <w:i/>
        </w:rPr>
        <w:t xml:space="preserve">     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Cs/>
        </w:rPr>
        <w:t xml:space="preserve">            $</w:t>
      </w:r>
      <w:r>
        <w:rPr>
          <w:rFonts w:eastAsia="Times New Roman" w:cs="Aharoni"/>
          <w:i/>
        </w:rPr>
        <w:t xml:space="preserve">   </w:t>
      </w:r>
      <w:r w:rsidR="00EE7062">
        <w:rPr>
          <w:rFonts w:eastAsia="Times New Roman" w:cs="Aharoni"/>
          <w:sz w:val="28"/>
          <w:szCs w:val="28"/>
        </w:rPr>
        <w:t>1,647,155.13</w:t>
      </w:r>
    </w:p>
    <w:p w14:paraId="71849A48" w14:textId="77777777" w:rsidR="005B08FC" w:rsidRDefault="005B08FC" w:rsidP="005B08FC">
      <w:pPr>
        <w:rPr>
          <w:rFonts w:eastAsia="Times New Roman" w:cs="Aharoni"/>
          <w:sz w:val="28"/>
          <w:szCs w:val="28"/>
        </w:rPr>
      </w:pPr>
    </w:p>
    <w:p w14:paraId="68645D56" w14:textId="77777777" w:rsidR="005B08FC" w:rsidRDefault="005B08FC" w:rsidP="005B08FC">
      <w:pPr>
        <w:rPr>
          <w:rFonts w:eastAsia="Times New Roman" w:cs="Aharoni"/>
          <w:sz w:val="28"/>
          <w:szCs w:val="28"/>
        </w:rPr>
      </w:pPr>
    </w:p>
    <w:p w14:paraId="5D2E9736" w14:textId="77777777" w:rsidR="005B08FC" w:rsidRDefault="005B08FC" w:rsidP="005B08F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TREASURER’S REPORT</w:t>
      </w:r>
    </w:p>
    <w:p w14:paraId="5F6BCA82" w14:textId="15B27C9E" w:rsidR="005B08FC" w:rsidRDefault="005B08FC" w:rsidP="005B08FC">
      <w:pPr>
        <w:jc w:val="center"/>
        <w:rPr>
          <w:rFonts w:eastAsia="Times New Roman"/>
          <w:b/>
          <w:u w:val="single"/>
        </w:rPr>
      </w:pPr>
    </w:p>
    <w:p w14:paraId="4544B98A" w14:textId="40C11608" w:rsidR="005B08FC" w:rsidRPr="005B08FC" w:rsidRDefault="005B08FC" w:rsidP="005B08FC">
      <w:pPr>
        <w:jc w:val="center"/>
        <w:rPr>
          <w:rFonts w:eastAsia="Times New Roman"/>
          <w:b/>
        </w:rPr>
      </w:pPr>
      <w:r w:rsidRPr="005B08FC">
        <w:rPr>
          <w:rFonts w:eastAsia="Times New Roman"/>
          <w:b/>
        </w:rPr>
        <w:t xml:space="preserve">As of </w:t>
      </w:r>
      <w:r>
        <w:rPr>
          <w:rFonts w:eastAsia="Times New Roman"/>
          <w:b/>
        </w:rPr>
        <w:t>November</w:t>
      </w:r>
      <w:r w:rsidRPr="005B08FC">
        <w:rPr>
          <w:rFonts w:eastAsia="Times New Roman"/>
          <w:b/>
        </w:rPr>
        <w:t xml:space="preserve"> 3</w:t>
      </w:r>
      <w:r>
        <w:rPr>
          <w:rFonts w:eastAsia="Times New Roman"/>
          <w:b/>
        </w:rPr>
        <w:t>0</w:t>
      </w:r>
      <w:r w:rsidRPr="005B08FC">
        <w:rPr>
          <w:rFonts w:eastAsia="Times New Roman"/>
          <w:b/>
        </w:rPr>
        <w:t>, 2024</w:t>
      </w:r>
    </w:p>
    <w:p w14:paraId="788EB494" w14:textId="77777777" w:rsidR="005B08FC" w:rsidRDefault="005B08FC" w:rsidP="005B08FC">
      <w:pPr>
        <w:jc w:val="center"/>
        <w:rPr>
          <w:rFonts w:eastAsia="Times New Roman"/>
          <w:b/>
        </w:rPr>
      </w:pPr>
      <w:r w:rsidRPr="005B08FC">
        <w:rPr>
          <w:rFonts w:eastAsia="Times New Roman"/>
          <w:b/>
        </w:rPr>
        <w:t>Bank Statements Reconciliation</w:t>
      </w:r>
    </w:p>
    <w:p w14:paraId="65A9387E" w14:textId="77777777" w:rsidR="005B08FC" w:rsidRDefault="005B08FC" w:rsidP="005B08FC">
      <w:pPr>
        <w:jc w:val="center"/>
        <w:rPr>
          <w:rFonts w:eastAsia="Times New Roman"/>
          <w:b/>
        </w:rPr>
      </w:pPr>
    </w:p>
    <w:p w14:paraId="6E149688" w14:textId="52A4C6F2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Beginning Balance of October1, 2024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sz w:val="28"/>
          <w:szCs w:val="28"/>
        </w:rPr>
        <w:t xml:space="preserve">$   </w:t>
      </w:r>
      <w:r w:rsidR="00EE7062">
        <w:rPr>
          <w:rFonts w:eastAsia="Times New Roman" w:cs="Aharoni"/>
          <w:sz w:val="28"/>
          <w:szCs w:val="28"/>
        </w:rPr>
        <w:t>1,647,155.13</w:t>
      </w:r>
    </w:p>
    <w:p w14:paraId="26DFDFE9" w14:textId="77777777" w:rsidR="005B08FC" w:rsidRDefault="005B08FC" w:rsidP="005B08FC">
      <w:pPr>
        <w:tabs>
          <w:tab w:val="left" w:pos="720"/>
          <w:tab w:val="center" w:pos="4320"/>
        </w:tabs>
        <w:rPr>
          <w:rFonts w:eastAsia="Times New Roman" w:cs="Aharoni"/>
        </w:rPr>
      </w:pPr>
      <w:r>
        <w:rPr>
          <w:rFonts w:eastAsia="Times New Roman" w:cs="Aharoni"/>
        </w:rPr>
        <w:tab/>
      </w:r>
      <w:r>
        <w:rPr>
          <w:rFonts w:eastAsia="Times New Roman" w:cs="Aharoni"/>
        </w:rPr>
        <w:tab/>
      </w:r>
    </w:p>
    <w:p w14:paraId="759DB4E6" w14:textId="76ADEF7E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Cash Receipts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sz w:val="28"/>
          <w:szCs w:val="28"/>
        </w:rPr>
        <w:t xml:space="preserve">$    </w:t>
      </w:r>
      <w:r w:rsidR="00EE7062">
        <w:rPr>
          <w:rFonts w:eastAsia="Times New Roman" w:cs="Aharoni"/>
          <w:sz w:val="28"/>
          <w:szCs w:val="28"/>
        </w:rPr>
        <w:t>97,676.49</w:t>
      </w:r>
      <w:r>
        <w:rPr>
          <w:rFonts w:eastAsia="Times New Roman" w:cs="Aharoni"/>
          <w:sz w:val="28"/>
          <w:szCs w:val="28"/>
        </w:rPr>
        <w:t xml:space="preserve"> </w:t>
      </w:r>
    </w:p>
    <w:p w14:paraId="3E31D1CB" w14:textId="77777777" w:rsidR="005B08FC" w:rsidRDefault="005B08FC" w:rsidP="005B08FC">
      <w:pPr>
        <w:rPr>
          <w:rFonts w:eastAsia="Times New Roman" w:cs="Aharoni"/>
          <w:sz w:val="28"/>
          <w:szCs w:val="28"/>
        </w:rPr>
      </w:pPr>
    </w:p>
    <w:p w14:paraId="184A2480" w14:textId="34C1043A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Cash Disbursements</w:t>
      </w:r>
      <w:r>
        <w:rPr>
          <w:rFonts w:eastAsia="Times New Roman" w:cs="Aharoni"/>
          <w:sz w:val="28"/>
          <w:szCs w:val="28"/>
        </w:rPr>
        <w:tab/>
      </w:r>
      <w:r>
        <w:rPr>
          <w:rFonts w:eastAsia="Times New Roman" w:cs="Aharoni"/>
          <w:sz w:val="28"/>
          <w:szCs w:val="28"/>
        </w:rPr>
        <w:tab/>
        <w:t xml:space="preserve">         </w:t>
      </w:r>
      <w:r>
        <w:rPr>
          <w:rFonts w:eastAsia="Times New Roman" w:cs="Aharoni"/>
          <w:sz w:val="28"/>
          <w:szCs w:val="28"/>
        </w:rPr>
        <w:tab/>
      </w:r>
      <w:r>
        <w:rPr>
          <w:rFonts w:eastAsia="Times New Roman" w:cs="Aharoni"/>
          <w:sz w:val="28"/>
          <w:szCs w:val="28"/>
        </w:rPr>
        <w:tab/>
        <w:t xml:space="preserve">$    </w:t>
      </w:r>
      <w:r w:rsidR="00EE7062">
        <w:rPr>
          <w:rFonts w:eastAsia="Times New Roman" w:cs="Aharoni"/>
          <w:sz w:val="28"/>
          <w:szCs w:val="28"/>
        </w:rPr>
        <w:t>147,684.81</w:t>
      </w:r>
      <w:r>
        <w:rPr>
          <w:rFonts w:eastAsia="Times New Roman" w:cs="Aharoni"/>
          <w:sz w:val="28"/>
          <w:szCs w:val="28"/>
        </w:rPr>
        <w:t xml:space="preserve"> </w:t>
      </w:r>
    </w:p>
    <w:p w14:paraId="6F670E7A" w14:textId="77777777" w:rsidR="005B08FC" w:rsidRDefault="005B08FC" w:rsidP="005B08FC">
      <w:pPr>
        <w:rPr>
          <w:rFonts w:eastAsia="Times New Roman" w:cs="Aharoni"/>
        </w:rPr>
      </w:pPr>
    </w:p>
    <w:p w14:paraId="5FA33F33" w14:textId="018C3E12" w:rsidR="005B08FC" w:rsidRDefault="005B08FC" w:rsidP="005B08FC">
      <w:pPr>
        <w:rPr>
          <w:rFonts w:eastAsia="Times New Roman" w:cs="Aharoni"/>
          <w:i/>
        </w:rPr>
      </w:pPr>
      <w:r>
        <w:rPr>
          <w:rFonts w:eastAsia="Times New Roman" w:cs="Aharoni"/>
          <w:i/>
          <w:sz w:val="28"/>
          <w:szCs w:val="28"/>
        </w:rPr>
        <w:t xml:space="preserve"> Balance as of </w:t>
      </w:r>
      <w:r w:rsidR="00A3396F">
        <w:rPr>
          <w:rFonts w:eastAsia="Times New Roman" w:cs="Aharoni"/>
          <w:i/>
          <w:sz w:val="28"/>
          <w:szCs w:val="28"/>
        </w:rPr>
        <w:t>November</w:t>
      </w:r>
      <w:r>
        <w:rPr>
          <w:rFonts w:eastAsia="Times New Roman" w:cs="Aharoni"/>
          <w:i/>
          <w:sz w:val="28"/>
          <w:szCs w:val="28"/>
        </w:rPr>
        <w:t xml:space="preserve"> 3</w:t>
      </w:r>
      <w:r w:rsidR="00A3396F">
        <w:rPr>
          <w:rFonts w:eastAsia="Times New Roman" w:cs="Aharoni"/>
          <w:i/>
          <w:sz w:val="28"/>
          <w:szCs w:val="28"/>
        </w:rPr>
        <w:t>0</w:t>
      </w:r>
      <w:r>
        <w:rPr>
          <w:rFonts w:eastAsia="Times New Roman" w:cs="Aharoni"/>
          <w:i/>
          <w:sz w:val="28"/>
          <w:szCs w:val="28"/>
        </w:rPr>
        <w:t>, 2024</w:t>
      </w:r>
      <w:r>
        <w:rPr>
          <w:rFonts w:eastAsia="Times New Roman" w:cs="Aharoni"/>
          <w:i/>
        </w:rPr>
        <w:t xml:space="preserve">     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Cs/>
        </w:rPr>
        <w:t xml:space="preserve">            $</w:t>
      </w:r>
      <w:r>
        <w:rPr>
          <w:rFonts w:eastAsia="Times New Roman" w:cs="Aharoni"/>
          <w:i/>
        </w:rPr>
        <w:t xml:space="preserve">   </w:t>
      </w:r>
      <w:r w:rsidR="00EE7062" w:rsidRPr="00A3396F">
        <w:rPr>
          <w:rFonts w:eastAsia="Times New Roman" w:cs="Aharoni"/>
          <w:iCs/>
          <w:sz w:val="28"/>
          <w:szCs w:val="28"/>
        </w:rPr>
        <w:t>1,597,146.81</w:t>
      </w:r>
    </w:p>
    <w:p w14:paraId="11DBC8A8" w14:textId="77777777" w:rsidR="005B08FC" w:rsidRDefault="005B08FC" w:rsidP="005B08FC">
      <w:pPr>
        <w:rPr>
          <w:rFonts w:eastAsia="Times New Roman" w:cs="Aharoni"/>
          <w:i/>
        </w:rPr>
      </w:pPr>
    </w:p>
    <w:p w14:paraId="170198E9" w14:textId="77777777" w:rsidR="005B08FC" w:rsidRDefault="005B08FC" w:rsidP="005B08FC">
      <w:pPr>
        <w:rPr>
          <w:rFonts w:eastAsia="Times New Roman" w:cs="Aharoni"/>
          <w:i/>
        </w:rPr>
      </w:pPr>
    </w:p>
    <w:p w14:paraId="36B5B827" w14:textId="77777777" w:rsidR="005B08FC" w:rsidRDefault="005B08FC" w:rsidP="005B08F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TREASURER’S REPORT</w:t>
      </w:r>
    </w:p>
    <w:p w14:paraId="74668D73" w14:textId="77777777" w:rsidR="005B08FC" w:rsidRDefault="005B08FC" w:rsidP="005B08FC">
      <w:pPr>
        <w:jc w:val="center"/>
        <w:rPr>
          <w:rFonts w:eastAsia="Times New Roman"/>
          <w:b/>
          <w:u w:val="single"/>
        </w:rPr>
      </w:pPr>
    </w:p>
    <w:p w14:paraId="1D4D7A74" w14:textId="696381D9" w:rsidR="005B08FC" w:rsidRPr="005B08FC" w:rsidRDefault="005B08FC" w:rsidP="005B08FC">
      <w:pPr>
        <w:jc w:val="center"/>
        <w:rPr>
          <w:rFonts w:eastAsia="Times New Roman"/>
          <w:b/>
        </w:rPr>
      </w:pPr>
      <w:r w:rsidRPr="005B08FC">
        <w:rPr>
          <w:rFonts w:eastAsia="Times New Roman"/>
          <w:b/>
        </w:rPr>
        <w:t xml:space="preserve">As of </w:t>
      </w:r>
      <w:r w:rsidR="00F15D61">
        <w:rPr>
          <w:rFonts w:eastAsia="Times New Roman"/>
          <w:b/>
        </w:rPr>
        <w:t>December</w:t>
      </w:r>
      <w:r w:rsidRPr="005B08FC">
        <w:rPr>
          <w:rFonts w:eastAsia="Times New Roman"/>
          <w:b/>
        </w:rPr>
        <w:t xml:space="preserve"> 3</w:t>
      </w:r>
      <w:r w:rsidR="00F15D61">
        <w:rPr>
          <w:rFonts w:eastAsia="Times New Roman"/>
          <w:b/>
        </w:rPr>
        <w:t>1</w:t>
      </w:r>
      <w:r w:rsidRPr="005B08FC">
        <w:rPr>
          <w:rFonts w:eastAsia="Times New Roman"/>
          <w:b/>
        </w:rPr>
        <w:t>, 2024</w:t>
      </w:r>
    </w:p>
    <w:p w14:paraId="405F696A" w14:textId="77777777" w:rsidR="005B08FC" w:rsidRDefault="005B08FC" w:rsidP="005B08FC">
      <w:pPr>
        <w:jc w:val="center"/>
        <w:rPr>
          <w:rFonts w:eastAsia="Times New Roman"/>
          <w:b/>
        </w:rPr>
      </w:pPr>
      <w:r w:rsidRPr="005B08FC">
        <w:rPr>
          <w:rFonts w:eastAsia="Times New Roman"/>
          <w:b/>
        </w:rPr>
        <w:t>Bank Statements Reconciliation</w:t>
      </w:r>
    </w:p>
    <w:p w14:paraId="275BE6F8" w14:textId="77777777" w:rsidR="005B08FC" w:rsidRDefault="005B08FC" w:rsidP="005B08FC">
      <w:pPr>
        <w:jc w:val="center"/>
        <w:rPr>
          <w:rFonts w:eastAsia="Times New Roman"/>
          <w:b/>
        </w:rPr>
      </w:pPr>
    </w:p>
    <w:p w14:paraId="0BB87B4F" w14:textId="3E9BFF66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Beginning Balance of October1, 2024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sz w:val="28"/>
          <w:szCs w:val="28"/>
        </w:rPr>
        <w:t xml:space="preserve">$   </w:t>
      </w:r>
      <w:r w:rsidR="00EE7062">
        <w:rPr>
          <w:rFonts w:eastAsia="Times New Roman" w:cs="Aharoni"/>
          <w:sz w:val="28"/>
          <w:szCs w:val="28"/>
        </w:rPr>
        <w:t>1,597,146.81</w:t>
      </w:r>
    </w:p>
    <w:p w14:paraId="3F5F368E" w14:textId="77777777" w:rsidR="005B08FC" w:rsidRDefault="005B08FC" w:rsidP="005B08FC">
      <w:pPr>
        <w:tabs>
          <w:tab w:val="left" w:pos="720"/>
          <w:tab w:val="center" w:pos="4320"/>
        </w:tabs>
        <w:rPr>
          <w:rFonts w:eastAsia="Times New Roman" w:cs="Aharoni"/>
        </w:rPr>
      </w:pPr>
      <w:r>
        <w:rPr>
          <w:rFonts w:eastAsia="Times New Roman" w:cs="Aharoni"/>
        </w:rPr>
        <w:tab/>
      </w:r>
      <w:r>
        <w:rPr>
          <w:rFonts w:eastAsia="Times New Roman" w:cs="Aharoni"/>
        </w:rPr>
        <w:tab/>
      </w:r>
    </w:p>
    <w:p w14:paraId="42BCA98C" w14:textId="06BBFE46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Cash Receipts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sz w:val="28"/>
          <w:szCs w:val="28"/>
        </w:rPr>
        <w:t xml:space="preserve">$   </w:t>
      </w:r>
      <w:r w:rsidR="00A3396F">
        <w:rPr>
          <w:rFonts w:eastAsia="Times New Roman" w:cs="Aharoni"/>
          <w:sz w:val="28"/>
          <w:szCs w:val="28"/>
        </w:rPr>
        <w:t xml:space="preserve">     58,892.24</w:t>
      </w:r>
      <w:r>
        <w:rPr>
          <w:rFonts w:eastAsia="Times New Roman" w:cs="Aharoni"/>
          <w:sz w:val="28"/>
          <w:szCs w:val="28"/>
        </w:rPr>
        <w:t xml:space="preserve">  </w:t>
      </w:r>
    </w:p>
    <w:p w14:paraId="5AC13008" w14:textId="77777777" w:rsidR="005B08FC" w:rsidRDefault="005B08FC" w:rsidP="005B08FC">
      <w:pPr>
        <w:rPr>
          <w:rFonts w:eastAsia="Times New Roman" w:cs="Aharoni"/>
          <w:sz w:val="28"/>
          <w:szCs w:val="28"/>
        </w:rPr>
      </w:pPr>
    </w:p>
    <w:p w14:paraId="405C8A62" w14:textId="4139057A" w:rsidR="005B08FC" w:rsidRDefault="005B08FC" w:rsidP="005B08FC">
      <w:pPr>
        <w:rPr>
          <w:rFonts w:eastAsia="Times New Roman" w:cs="Aharoni"/>
          <w:sz w:val="28"/>
          <w:szCs w:val="28"/>
        </w:rPr>
      </w:pPr>
      <w:r>
        <w:rPr>
          <w:rFonts w:eastAsia="Times New Roman" w:cs="Aharoni"/>
          <w:i/>
          <w:sz w:val="28"/>
          <w:szCs w:val="28"/>
        </w:rPr>
        <w:t>Cash Disbursements</w:t>
      </w:r>
      <w:r>
        <w:rPr>
          <w:rFonts w:eastAsia="Times New Roman" w:cs="Aharoni"/>
          <w:sz w:val="28"/>
          <w:szCs w:val="28"/>
        </w:rPr>
        <w:tab/>
      </w:r>
      <w:r>
        <w:rPr>
          <w:rFonts w:eastAsia="Times New Roman" w:cs="Aharoni"/>
          <w:sz w:val="28"/>
          <w:szCs w:val="28"/>
        </w:rPr>
        <w:tab/>
        <w:t xml:space="preserve">         </w:t>
      </w:r>
      <w:r>
        <w:rPr>
          <w:rFonts w:eastAsia="Times New Roman" w:cs="Aharoni"/>
          <w:sz w:val="28"/>
          <w:szCs w:val="28"/>
        </w:rPr>
        <w:tab/>
      </w:r>
      <w:r>
        <w:rPr>
          <w:rFonts w:eastAsia="Times New Roman" w:cs="Aharoni"/>
          <w:sz w:val="28"/>
          <w:szCs w:val="28"/>
        </w:rPr>
        <w:tab/>
        <w:t xml:space="preserve">$     </w:t>
      </w:r>
      <w:r w:rsidR="00A3396F">
        <w:rPr>
          <w:rFonts w:eastAsia="Times New Roman" w:cs="Aharoni"/>
          <w:sz w:val="28"/>
          <w:szCs w:val="28"/>
        </w:rPr>
        <w:t>225,940.40</w:t>
      </w:r>
    </w:p>
    <w:p w14:paraId="3935A586" w14:textId="77777777" w:rsidR="005B08FC" w:rsidRDefault="005B08FC" w:rsidP="005B08FC">
      <w:pPr>
        <w:rPr>
          <w:rFonts w:eastAsia="Times New Roman" w:cs="Aharoni"/>
        </w:rPr>
      </w:pPr>
    </w:p>
    <w:p w14:paraId="374E356B" w14:textId="699F3F5B" w:rsidR="005B08FC" w:rsidRPr="00A3396F" w:rsidRDefault="005B08FC" w:rsidP="005B08FC">
      <w:pPr>
        <w:rPr>
          <w:rFonts w:eastAsia="Times New Roman"/>
          <w:b/>
          <w:iCs/>
        </w:rPr>
      </w:pPr>
      <w:r>
        <w:rPr>
          <w:rFonts w:eastAsia="Times New Roman" w:cs="Aharoni"/>
          <w:i/>
          <w:sz w:val="28"/>
          <w:szCs w:val="28"/>
        </w:rPr>
        <w:t xml:space="preserve"> Balance as of </w:t>
      </w:r>
      <w:r w:rsidR="00A3396F">
        <w:rPr>
          <w:rFonts w:eastAsia="Times New Roman" w:cs="Aharoni"/>
          <w:i/>
          <w:sz w:val="28"/>
          <w:szCs w:val="28"/>
        </w:rPr>
        <w:t>December 31</w:t>
      </w:r>
      <w:r>
        <w:rPr>
          <w:rFonts w:eastAsia="Times New Roman" w:cs="Aharoni"/>
          <w:i/>
          <w:sz w:val="28"/>
          <w:szCs w:val="28"/>
        </w:rPr>
        <w:t>, 2024</w:t>
      </w:r>
      <w:r>
        <w:rPr>
          <w:rFonts w:eastAsia="Times New Roman" w:cs="Aharoni"/>
          <w:i/>
        </w:rPr>
        <w:t xml:space="preserve">     </w:t>
      </w:r>
      <w:r>
        <w:rPr>
          <w:rFonts w:eastAsia="Times New Roman" w:cs="Aharoni"/>
          <w:i/>
        </w:rPr>
        <w:tab/>
      </w:r>
      <w:r>
        <w:rPr>
          <w:rFonts w:eastAsia="Times New Roman" w:cs="Aharoni"/>
          <w:iCs/>
        </w:rPr>
        <w:t xml:space="preserve">            $</w:t>
      </w:r>
      <w:r>
        <w:rPr>
          <w:rFonts w:eastAsia="Times New Roman" w:cs="Aharoni"/>
          <w:i/>
        </w:rPr>
        <w:t xml:space="preserve">   </w:t>
      </w:r>
      <w:r w:rsidR="00A3396F" w:rsidRPr="00A3396F">
        <w:rPr>
          <w:rFonts w:eastAsia="Times New Roman" w:cs="Aharoni"/>
          <w:iCs/>
          <w:sz w:val="28"/>
          <w:szCs w:val="28"/>
        </w:rPr>
        <w:t>1,430,098.65</w:t>
      </w:r>
    </w:p>
    <w:p w14:paraId="53AD7584" w14:textId="77777777" w:rsidR="005B08FC" w:rsidRDefault="005B08FC" w:rsidP="005B08FC">
      <w:pPr>
        <w:jc w:val="center"/>
        <w:rPr>
          <w:rFonts w:eastAsia="Times New Roman"/>
          <w:b/>
        </w:rPr>
      </w:pPr>
    </w:p>
    <w:p w14:paraId="5BA8B57A" w14:textId="77777777" w:rsidR="005B08FC" w:rsidRPr="005B08FC" w:rsidRDefault="005B08FC" w:rsidP="005B08FC">
      <w:pPr>
        <w:jc w:val="center"/>
        <w:rPr>
          <w:rFonts w:eastAsia="Times New Roman"/>
          <w:b/>
        </w:rPr>
      </w:pPr>
    </w:p>
    <w:p w14:paraId="45A33866" w14:textId="77777777" w:rsidR="008A549B" w:rsidRDefault="008A549B"/>
    <w:sectPr w:rsidR="008A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FC"/>
    <w:rsid w:val="005B08FC"/>
    <w:rsid w:val="008A549B"/>
    <w:rsid w:val="00A3396F"/>
    <w:rsid w:val="00B461E4"/>
    <w:rsid w:val="00E1107B"/>
    <w:rsid w:val="00EE7062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3FC1"/>
  <w15:chartTrackingRefBased/>
  <w15:docId w15:val="{9D773310-6F0C-4AFF-8FCF-FAB0D0FD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F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8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8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8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8F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8F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8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8F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8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8F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8F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Morse</dc:creator>
  <cp:keywords/>
  <dc:description/>
  <cp:lastModifiedBy>Carolyn Morse</cp:lastModifiedBy>
  <cp:revision>1</cp:revision>
  <cp:lastPrinted>2025-01-21T21:39:00Z</cp:lastPrinted>
  <dcterms:created xsi:type="dcterms:W3CDTF">2025-01-21T18:45:00Z</dcterms:created>
  <dcterms:modified xsi:type="dcterms:W3CDTF">2025-01-21T22:01:00Z</dcterms:modified>
</cp:coreProperties>
</file>